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209EF" w:rsidRPr="007B182B" w:rsidRDefault="007B182B" w:rsidP="007B182B">
      <w:pPr>
        <w:spacing w:line="320" w:lineRule="exact"/>
        <w:rPr>
          <w:rFonts w:ascii="標楷體" w:eastAsia="標楷體" w:hAnsi="標楷體"/>
          <w:b/>
          <w:szCs w:val="24"/>
        </w:rPr>
      </w:pPr>
      <w:bookmarkStart w:id="0" w:name="_GoBack"/>
      <w:bookmarkEnd w:id="0"/>
      <w:r w:rsidRPr="007B182B">
        <w:rPr>
          <w:rFonts w:ascii="標楷體" w:eastAsia="標楷體" w:hAnsi="標楷體" w:hint="eastAsia"/>
          <w:b/>
          <w:szCs w:val="24"/>
        </w:rPr>
        <w:t>附件2</w:t>
      </w:r>
    </w:p>
    <w:p w:rsidR="002C4842" w:rsidRDefault="002209EF" w:rsidP="001F5DCA">
      <w:pPr>
        <w:spacing w:line="340" w:lineRule="exact"/>
        <w:jc w:val="center"/>
        <w:rPr>
          <w:rFonts w:ascii="標楷體" w:eastAsia="標楷體" w:hAnsi="標楷體"/>
          <w:b/>
          <w:sz w:val="40"/>
          <w:szCs w:val="40"/>
        </w:rPr>
      </w:pPr>
      <w:r w:rsidRPr="002209EF">
        <w:rPr>
          <w:rFonts w:ascii="標楷體" w:eastAsia="標楷體" w:hAnsi="標楷體" w:hint="eastAsia"/>
          <w:b/>
          <w:sz w:val="40"/>
          <w:szCs w:val="40"/>
        </w:rPr>
        <w:t>H5N2及H5N8禽流感Ｑ＆Ａ</w:t>
      </w:r>
    </w:p>
    <w:p w:rsidR="001F5DCA" w:rsidRPr="002209EF" w:rsidRDefault="001F5DCA" w:rsidP="002209EF">
      <w:pPr>
        <w:spacing w:line="320" w:lineRule="exact"/>
        <w:jc w:val="center"/>
        <w:rPr>
          <w:rFonts w:ascii="標楷體" w:eastAsia="標楷體" w:hAnsi="標楷體"/>
          <w:b/>
          <w:sz w:val="40"/>
          <w:szCs w:val="40"/>
        </w:rPr>
      </w:pPr>
    </w:p>
    <w:p w:rsidR="002209EF" w:rsidRPr="002209EF" w:rsidRDefault="002209EF" w:rsidP="002209EF">
      <w:pPr>
        <w:spacing w:line="320" w:lineRule="exact"/>
        <w:jc w:val="right"/>
        <w:rPr>
          <w:rFonts w:ascii="標楷體" w:eastAsia="標楷體" w:hAnsi="標楷體"/>
          <w:szCs w:val="24"/>
        </w:rPr>
      </w:pPr>
      <w:r w:rsidRPr="002209EF">
        <w:rPr>
          <w:rFonts w:ascii="標楷體" w:eastAsia="標楷體" w:hAnsi="標楷體" w:hint="eastAsia"/>
          <w:szCs w:val="24"/>
        </w:rPr>
        <w:t>資料來源:衛生福利部疾病管制署網站預防禽流感專區</w:t>
      </w:r>
    </w:p>
    <w:tbl>
      <w:tblPr>
        <w:tblW w:w="8535" w:type="dxa"/>
        <w:tblCellSpacing w:w="1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26"/>
        <w:gridCol w:w="8009"/>
      </w:tblGrid>
      <w:tr w:rsidR="002209EF" w:rsidRPr="002209EF" w:rsidTr="002209EF">
        <w:trPr>
          <w:tblCellSpacing w:w="15" w:type="dxa"/>
        </w:trPr>
        <w:tc>
          <w:tcPr>
            <w:tcW w:w="8475" w:type="dxa"/>
            <w:gridSpan w:val="2"/>
            <w:shd w:val="clear" w:color="auto" w:fill="FFFFFF"/>
            <w:tcMar>
              <w:top w:w="75" w:type="dxa"/>
              <w:left w:w="0" w:type="dxa"/>
              <w:bottom w:w="75" w:type="dxa"/>
              <w:right w:w="0" w:type="dxa"/>
            </w:tcMar>
            <w:hideMark/>
          </w:tcPr>
          <w:p w:rsidR="002209EF" w:rsidRPr="002209EF" w:rsidRDefault="002209EF" w:rsidP="002209EF">
            <w:pPr>
              <w:spacing w:line="320" w:lineRule="exact"/>
              <w:rPr>
                <w:rFonts w:ascii="標楷體" w:eastAsia="標楷體" w:hAnsi="標楷體"/>
                <w:szCs w:val="24"/>
              </w:rPr>
            </w:pPr>
            <w:r w:rsidRPr="002209EF">
              <w:rPr>
                <w:rFonts w:ascii="標楷體" w:eastAsia="標楷體" w:hAnsi="標楷體"/>
                <w:b/>
                <w:bCs/>
                <w:szCs w:val="24"/>
              </w:rPr>
              <w:t>Q</w:t>
            </w:r>
            <w:r>
              <w:rPr>
                <w:rFonts w:ascii="標楷體" w:eastAsia="標楷體" w:hAnsi="標楷體" w:hint="eastAsia"/>
                <w:b/>
                <w:bCs/>
                <w:szCs w:val="24"/>
              </w:rPr>
              <w:t>1</w:t>
            </w:r>
            <w:r w:rsidRPr="002209EF">
              <w:rPr>
                <w:rFonts w:ascii="標楷體" w:eastAsia="標楷體" w:hAnsi="標楷體"/>
                <w:b/>
                <w:bCs/>
                <w:szCs w:val="24"/>
              </w:rPr>
              <w:t>: 什麼是「高病原性禽流感」？什麼是「低病原性禽流感」？</w:t>
            </w:r>
            <w:r w:rsidRPr="002209EF">
              <w:rPr>
                <w:rFonts w:ascii="標楷體" w:eastAsia="標楷體" w:hAnsi="標楷體"/>
                <w:szCs w:val="24"/>
              </w:rPr>
              <w:t xml:space="preserve"> </w:t>
            </w:r>
          </w:p>
        </w:tc>
      </w:tr>
      <w:tr w:rsidR="002209EF" w:rsidRPr="002209EF" w:rsidTr="002209EF">
        <w:trPr>
          <w:tblCellSpacing w:w="15" w:type="dxa"/>
        </w:trPr>
        <w:tc>
          <w:tcPr>
            <w:tcW w:w="481" w:type="dxa"/>
            <w:tcMar>
              <w:top w:w="75" w:type="dxa"/>
              <w:left w:w="0" w:type="dxa"/>
              <w:bottom w:w="75" w:type="dxa"/>
              <w:right w:w="0" w:type="dxa"/>
            </w:tcMar>
            <w:hideMark/>
          </w:tcPr>
          <w:p w:rsidR="002209EF" w:rsidRPr="002209EF" w:rsidRDefault="002209EF" w:rsidP="002209EF">
            <w:pPr>
              <w:spacing w:line="320" w:lineRule="exact"/>
              <w:rPr>
                <w:rFonts w:ascii="標楷體" w:eastAsia="標楷體" w:hAnsi="標楷體"/>
                <w:szCs w:val="24"/>
              </w:rPr>
            </w:pPr>
            <w:r w:rsidRPr="002209EF">
              <w:rPr>
                <w:rFonts w:ascii="標楷體" w:eastAsia="標楷體" w:hAnsi="標楷體"/>
                <w:b/>
                <w:bCs/>
                <w:szCs w:val="24"/>
              </w:rPr>
              <w:t>A</w:t>
            </w:r>
            <w:r>
              <w:rPr>
                <w:rFonts w:ascii="標楷體" w:eastAsia="標楷體" w:hAnsi="標楷體" w:hint="eastAsia"/>
                <w:b/>
                <w:bCs/>
                <w:szCs w:val="24"/>
              </w:rPr>
              <w:t>1</w:t>
            </w:r>
            <w:r w:rsidRPr="002209EF">
              <w:rPr>
                <w:rFonts w:ascii="標楷體" w:eastAsia="標楷體" w:hAnsi="標楷體"/>
                <w:b/>
                <w:bCs/>
                <w:szCs w:val="24"/>
              </w:rPr>
              <w:t>:</w:t>
            </w:r>
            <w:r w:rsidRPr="002209EF">
              <w:rPr>
                <w:rFonts w:ascii="標楷體" w:eastAsia="標楷體" w:hAnsi="標楷體"/>
                <w:szCs w:val="24"/>
              </w:rPr>
              <w:t xml:space="preserve"> </w:t>
            </w:r>
          </w:p>
        </w:tc>
        <w:tc>
          <w:tcPr>
            <w:tcW w:w="7964" w:type="dxa"/>
            <w:tcMar>
              <w:top w:w="75" w:type="dxa"/>
              <w:left w:w="0" w:type="dxa"/>
              <w:bottom w:w="75" w:type="dxa"/>
              <w:right w:w="0" w:type="dxa"/>
            </w:tcMar>
            <w:hideMark/>
          </w:tcPr>
          <w:p w:rsidR="005115A5" w:rsidRPr="002209EF" w:rsidRDefault="002209EF" w:rsidP="002209EF">
            <w:pPr>
              <w:spacing w:line="320" w:lineRule="exact"/>
              <w:rPr>
                <w:rFonts w:ascii="標楷體" w:eastAsia="標楷體" w:hAnsi="標楷體"/>
                <w:szCs w:val="24"/>
              </w:rPr>
            </w:pPr>
            <w:r w:rsidRPr="002209EF">
              <w:rPr>
                <w:rFonts w:ascii="標楷體" w:eastAsia="標楷體" w:hAnsi="標楷體" w:hint="eastAsia"/>
                <w:b/>
                <w:bCs/>
                <w:szCs w:val="24"/>
              </w:rPr>
              <w:t>若禽流感病毒符合世界動物衛生組織</w:t>
            </w:r>
            <w:r w:rsidRPr="002209EF">
              <w:rPr>
                <w:rFonts w:ascii="標楷體" w:eastAsia="標楷體" w:hAnsi="標楷體"/>
                <w:b/>
                <w:bCs/>
                <w:szCs w:val="24"/>
              </w:rPr>
              <w:t>(OIE)</w:t>
            </w:r>
            <w:r w:rsidRPr="002209EF">
              <w:rPr>
                <w:rFonts w:ascii="標楷體" w:eastAsia="標楷體" w:hAnsi="標楷體" w:hint="eastAsia"/>
                <w:b/>
                <w:bCs/>
                <w:szCs w:val="24"/>
              </w:rPr>
              <w:t>對「高病原性」之實驗室定義，稱之為「高病原性禽流感病毒」，反之，則歸類為「低病原性禽流感病毒」。二者主要差異在於針對禽類有不同之致病力與致死率。</w:t>
            </w:r>
          </w:p>
        </w:tc>
      </w:tr>
      <w:tr w:rsidR="002209EF" w:rsidRPr="002209EF" w:rsidTr="002209EF">
        <w:trPr>
          <w:tblCellSpacing w:w="15" w:type="dxa"/>
        </w:trPr>
        <w:tc>
          <w:tcPr>
            <w:tcW w:w="8475" w:type="dxa"/>
            <w:gridSpan w:val="2"/>
            <w:tcMar>
              <w:top w:w="75" w:type="dxa"/>
              <w:left w:w="0" w:type="dxa"/>
              <w:bottom w:w="75" w:type="dxa"/>
              <w:right w:w="0" w:type="dxa"/>
            </w:tcMar>
            <w:hideMark/>
          </w:tcPr>
          <w:p w:rsidR="002209EF" w:rsidRPr="002209EF" w:rsidRDefault="002209EF" w:rsidP="002209EF">
            <w:pPr>
              <w:spacing w:line="320" w:lineRule="exact"/>
              <w:ind w:left="720"/>
              <w:rPr>
                <w:rFonts w:ascii="標楷體" w:eastAsia="標楷體" w:hAnsi="標楷體"/>
                <w:szCs w:val="24"/>
              </w:rPr>
            </w:pPr>
          </w:p>
        </w:tc>
      </w:tr>
      <w:tr w:rsidR="002209EF" w:rsidRPr="002209EF" w:rsidTr="002209EF">
        <w:trPr>
          <w:tblCellSpacing w:w="15" w:type="dxa"/>
        </w:trPr>
        <w:tc>
          <w:tcPr>
            <w:tcW w:w="8475" w:type="dxa"/>
            <w:gridSpan w:val="2"/>
            <w:shd w:val="clear" w:color="auto" w:fill="FFFFFF"/>
            <w:tcMar>
              <w:top w:w="75" w:type="dxa"/>
              <w:left w:w="0" w:type="dxa"/>
              <w:bottom w:w="75" w:type="dxa"/>
              <w:right w:w="0" w:type="dxa"/>
            </w:tcMar>
            <w:hideMark/>
          </w:tcPr>
          <w:p w:rsidR="002209EF" w:rsidRPr="002209EF" w:rsidRDefault="002209EF" w:rsidP="002209EF">
            <w:pPr>
              <w:spacing w:line="320" w:lineRule="exact"/>
              <w:rPr>
                <w:rFonts w:ascii="標楷體" w:eastAsia="標楷體" w:hAnsi="標楷體"/>
                <w:szCs w:val="24"/>
              </w:rPr>
            </w:pPr>
            <w:r w:rsidRPr="002209EF">
              <w:rPr>
                <w:rFonts w:ascii="標楷體" w:eastAsia="標楷體" w:hAnsi="標楷體"/>
                <w:b/>
                <w:bCs/>
                <w:szCs w:val="24"/>
              </w:rPr>
              <w:t>Q</w:t>
            </w:r>
            <w:r>
              <w:rPr>
                <w:rFonts w:ascii="標楷體" w:eastAsia="標楷體" w:hAnsi="標楷體" w:hint="eastAsia"/>
                <w:b/>
                <w:bCs/>
                <w:szCs w:val="24"/>
              </w:rPr>
              <w:t>2</w:t>
            </w:r>
            <w:r w:rsidRPr="002209EF">
              <w:rPr>
                <w:rFonts w:ascii="標楷體" w:eastAsia="標楷體" w:hAnsi="標楷體"/>
                <w:b/>
                <w:bCs/>
                <w:szCs w:val="24"/>
              </w:rPr>
              <w:t>: 哪一種病毒會引起「高病原性禽流感」？</w:t>
            </w:r>
            <w:r w:rsidRPr="002209EF">
              <w:rPr>
                <w:rFonts w:ascii="標楷體" w:eastAsia="標楷體" w:hAnsi="標楷體"/>
                <w:szCs w:val="24"/>
              </w:rPr>
              <w:t xml:space="preserve"> </w:t>
            </w:r>
          </w:p>
        </w:tc>
      </w:tr>
      <w:tr w:rsidR="002209EF" w:rsidRPr="002209EF" w:rsidTr="002209EF">
        <w:trPr>
          <w:tblCellSpacing w:w="15" w:type="dxa"/>
        </w:trPr>
        <w:tc>
          <w:tcPr>
            <w:tcW w:w="481" w:type="dxa"/>
            <w:tcMar>
              <w:top w:w="75" w:type="dxa"/>
              <w:left w:w="0" w:type="dxa"/>
              <w:bottom w:w="75" w:type="dxa"/>
              <w:right w:w="0" w:type="dxa"/>
            </w:tcMar>
            <w:hideMark/>
          </w:tcPr>
          <w:p w:rsidR="002209EF" w:rsidRPr="002209EF" w:rsidRDefault="002209EF" w:rsidP="002209EF">
            <w:pPr>
              <w:spacing w:line="320" w:lineRule="exact"/>
              <w:rPr>
                <w:rFonts w:ascii="標楷體" w:eastAsia="標楷體" w:hAnsi="標楷體"/>
                <w:szCs w:val="24"/>
              </w:rPr>
            </w:pPr>
            <w:r w:rsidRPr="002209EF">
              <w:rPr>
                <w:rFonts w:ascii="標楷體" w:eastAsia="標楷體" w:hAnsi="標楷體"/>
                <w:b/>
                <w:bCs/>
                <w:szCs w:val="24"/>
              </w:rPr>
              <w:t>A</w:t>
            </w:r>
            <w:r>
              <w:rPr>
                <w:rFonts w:ascii="標楷體" w:eastAsia="標楷體" w:hAnsi="標楷體" w:hint="eastAsia"/>
                <w:b/>
                <w:bCs/>
                <w:szCs w:val="24"/>
              </w:rPr>
              <w:t>2</w:t>
            </w:r>
            <w:r w:rsidRPr="002209EF">
              <w:rPr>
                <w:rFonts w:ascii="標楷體" w:eastAsia="標楷體" w:hAnsi="標楷體"/>
                <w:b/>
                <w:bCs/>
                <w:szCs w:val="24"/>
              </w:rPr>
              <w:t>:</w:t>
            </w:r>
            <w:r w:rsidRPr="002209EF">
              <w:rPr>
                <w:rFonts w:ascii="標楷體" w:eastAsia="標楷體" w:hAnsi="標楷體"/>
                <w:szCs w:val="24"/>
              </w:rPr>
              <w:t xml:space="preserve"> </w:t>
            </w:r>
          </w:p>
        </w:tc>
        <w:tc>
          <w:tcPr>
            <w:tcW w:w="7964" w:type="dxa"/>
            <w:tcMar>
              <w:top w:w="75" w:type="dxa"/>
              <w:left w:w="0" w:type="dxa"/>
              <w:bottom w:w="75" w:type="dxa"/>
              <w:right w:w="0" w:type="dxa"/>
            </w:tcMar>
            <w:hideMark/>
          </w:tcPr>
          <w:p w:rsidR="005115A5" w:rsidRPr="002209EF" w:rsidRDefault="002209EF" w:rsidP="002209EF">
            <w:pPr>
              <w:spacing w:line="320" w:lineRule="exact"/>
              <w:rPr>
                <w:rFonts w:ascii="標楷體" w:eastAsia="標楷體" w:hAnsi="標楷體"/>
                <w:szCs w:val="24"/>
              </w:rPr>
            </w:pPr>
            <w:r w:rsidRPr="002209EF">
              <w:rPr>
                <w:rFonts w:ascii="標楷體" w:eastAsia="標楷體" w:hAnsi="標楷體" w:hint="eastAsia"/>
                <w:b/>
                <w:bCs/>
                <w:szCs w:val="24"/>
              </w:rPr>
              <w:t>目前所知</w:t>
            </w:r>
            <w:r w:rsidRPr="002209EF">
              <w:rPr>
                <w:rFonts w:ascii="標楷體" w:eastAsia="標楷體" w:hAnsi="標楷體"/>
                <w:b/>
                <w:bCs/>
                <w:szCs w:val="24"/>
              </w:rPr>
              <w:t>A</w:t>
            </w:r>
            <w:r w:rsidRPr="002209EF">
              <w:rPr>
                <w:rFonts w:ascii="標楷體" w:eastAsia="標楷體" w:hAnsi="標楷體" w:hint="eastAsia"/>
                <w:b/>
                <w:bCs/>
                <w:szCs w:val="24"/>
              </w:rPr>
              <w:t>型流感病毒之</w:t>
            </w:r>
            <w:r w:rsidRPr="002209EF">
              <w:rPr>
                <w:rFonts w:ascii="標楷體" w:eastAsia="標楷體" w:hAnsi="標楷體"/>
                <w:b/>
                <w:bCs/>
                <w:szCs w:val="24"/>
              </w:rPr>
              <w:t>H5</w:t>
            </w:r>
            <w:r w:rsidRPr="002209EF">
              <w:rPr>
                <w:rFonts w:ascii="標楷體" w:eastAsia="標楷體" w:hAnsi="標楷體" w:hint="eastAsia"/>
                <w:b/>
                <w:bCs/>
                <w:szCs w:val="24"/>
              </w:rPr>
              <w:t>及</w:t>
            </w:r>
            <w:r w:rsidRPr="002209EF">
              <w:rPr>
                <w:rFonts w:ascii="標楷體" w:eastAsia="標楷體" w:hAnsi="標楷體"/>
                <w:b/>
                <w:bCs/>
                <w:szCs w:val="24"/>
              </w:rPr>
              <w:t>H7</w:t>
            </w:r>
            <w:r w:rsidRPr="002209EF">
              <w:rPr>
                <w:rFonts w:ascii="標楷體" w:eastAsia="標楷體" w:hAnsi="標楷體" w:hint="eastAsia"/>
                <w:b/>
                <w:bCs/>
                <w:szCs w:val="24"/>
              </w:rPr>
              <w:t>亞型較容易造成高病原性禽流感。</w:t>
            </w:r>
          </w:p>
        </w:tc>
      </w:tr>
      <w:tr w:rsidR="002209EF" w:rsidRPr="002209EF" w:rsidTr="002209EF">
        <w:trPr>
          <w:tblCellSpacing w:w="15" w:type="dxa"/>
        </w:trPr>
        <w:tc>
          <w:tcPr>
            <w:tcW w:w="8475" w:type="dxa"/>
            <w:gridSpan w:val="2"/>
            <w:tcMar>
              <w:top w:w="75" w:type="dxa"/>
              <w:left w:w="0" w:type="dxa"/>
              <w:bottom w:w="75" w:type="dxa"/>
              <w:right w:w="0" w:type="dxa"/>
            </w:tcMar>
            <w:hideMark/>
          </w:tcPr>
          <w:p w:rsidR="002209EF" w:rsidRPr="002209EF" w:rsidRDefault="002209EF" w:rsidP="002209EF">
            <w:pPr>
              <w:spacing w:line="320" w:lineRule="exact"/>
              <w:rPr>
                <w:rFonts w:ascii="標楷體" w:eastAsia="標楷體" w:hAnsi="標楷體"/>
                <w:szCs w:val="24"/>
              </w:rPr>
            </w:pPr>
          </w:p>
        </w:tc>
      </w:tr>
      <w:tr w:rsidR="002209EF" w:rsidRPr="002209EF" w:rsidTr="002209EF">
        <w:trPr>
          <w:tblCellSpacing w:w="15" w:type="dxa"/>
        </w:trPr>
        <w:tc>
          <w:tcPr>
            <w:tcW w:w="8475" w:type="dxa"/>
            <w:gridSpan w:val="2"/>
            <w:shd w:val="clear" w:color="auto" w:fill="FFFFFF"/>
            <w:tcMar>
              <w:top w:w="75" w:type="dxa"/>
              <w:left w:w="0" w:type="dxa"/>
              <w:bottom w:w="75" w:type="dxa"/>
              <w:right w:w="0" w:type="dxa"/>
            </w:tcMar>
            <w:hideMark/>
          </w:tcPr>
          <w:p w:rsidR="002209EF" w:rsidRPr="002209EF" w:rsidRDefault="002209EF" w:rsidP="002209EF">
            <w:pPr>
              <w:spacing w:line="320" w:lineRule="exact"/>
              <w:rPr>
                <w:rFonts w:ascii="標楷體" w:eastAsia="標楷體" w:hAnsi="標楷體"/>
                <w:szCs w:val="24"/>
              </w:rPr>
            </w:pPr>
            <w:r w:rsidRPr="002209EF">
              <w:rPr>
                <w:rFonts w:ascii="標楷體" w:eastAsia="標楷體" w:hAnsi="標楷體"/>
                <w:b/>
                <w:bCs/>
                <w:szCs w:val="24"/>
              </w:rPr>
              <w:t>Q</w:t>
            </w:r>
            <w:r>
              <w:rPr>
                <w:rFonts w:ascii="標楷體" w:eastAsia="標楷體" w:hAnsi="標楷體" w:hint="eastAsia"/>
                <w:b/>
                <w:bCs/>
                <w:szCs w:val="24"/>
              </w:rPr>
              <w:t>3</w:t>
            </w:r>
            <w:r w:rsidRPr="002209EF">
              <w:rPr>
                <w:rFonts w:ascii="標楷體" w:eastAsia="標楷體" w:hAnsi="標楷體"/>
                <w:b/>
                <w:bCs/>
                <w:szCs w:val="24"/>
              </w:rPr>
              <w:t>: 每個禽流感病毒亞型都會使人生病嗎？</w:t>
            </w:r>
            <w:r w:rsidRPr="002209EF">
              <w:rPr>
                <w:rFonts w:ascii="標楷體" w:eastAsia="標楷體" w:hAnsi="標楷體"/>
                <w:szCs w:val="24"/>
              </w:rPr>
              <w:t xml:space="preserve"> </w:t>
            </w:r>
          </w:p>
        </w:tc>
      </w:tr>
      <w:tr w:rsidR="002209EF" w:rsidRPr="002209EF" w:rsidTr="002209EF">
        <w:trPr>
          <w:tblCellSpacing w:w="15" w:type="dxa"/>
        </w:trPr>
        <w:tc>
          <w:tcPr>
            <w:tcW w:w="481" w:type="dxa"/>
            <w:tcMar>
              <w:top w:w="75" w:type="dxa"/>
              <w:left w:w="0" w:type="dxa"/>
              <w:bottom w:w="75" w:type="dxa"/>
              <w:right w:w="0" w:type="dxa"/>
            </w:tcMar>
            <w:hideMark/>
          </w:tcPr>
          <w:p w:rsidR="002209EF" w:rsidRPr="002209EF" w:rsidRDefault="002209EF" w:rsidP="002209EF">
            <w:pPr>
              <w:spacing w:line="320" w:lineRule="exact"/>
              <w:rPr>
                <w:rFonts w:ascii="標楷體" w:eastAsia="標楷體" w:hAnsi="標楷體"/>
                <w:szCs w:val="24"/>
              </w:rPr>
            </w:pPr>
            <w:r w:rsidRPr="002209EF">
              <w:rPr>
                <w:rFonts w:ascii="標楷體" w:eastAsia="標楷體" w:hAnsi="標楷體"/>
                <w:b/>
                <w:bCs/>
                <w:szCs w:val="24"/>
              </w:rPr>
              <w:t>A</w:t>
            </w:r>
            <w:r>
              <w:rPr>
                <w:rFonts w:ascii="標楷體" w:eastAsia="標楷體" w:hAnsi="標楷體" w:hint="eastAsia"/>
                <w:b/>
                <w:bCs/>
                <w:szCs w:val="24"/>
              </w:rPr>
              <w:t>3</w:t>
            </w:r>
            <w:r w:rsidRPr="002209EF">
              <w:rPr>
                <w:rFonts w:ascii="標楷體" w:eastAsia="標楷體" w:hAnsi="標楷體"/>
                <w:b/>
                <w:bCs/>
                <w:szCs w:val="24"/>
              </w:rPr>
              <w:t>:</w:t>
            </w:r>
            <w:r w:rsidRPr="002209EF">
              <w:rPr>
                <w:rFonts w:ascii="標楷體" w:eastAsia="標楷體" w:hAnsi="標楷體"/>
                <w:szCs w:val="24"/>
              </w:rPr>
              <w:t xml:space="preserve"> </w:t>
            </w:r>
          </w:p>
        </w:tc>
        <w:tc>
          <w:tcPr>
            <w:tcW w:w="7964" w:type="dxa"/>
            <w:tcMar>
              <w:top w:w="75" w:type="dxa"/>
              <w:left w:w="0" w:type="dxa"/>
              <w:bottom w:w="75" w:type="dxa"/>
              <w:right w:w="0" w:type="dxa"/>
            </w:tcMar>
            <w:hideMark/>
          </w:tcPr>
          <w:p w:rsidR="005115A5" w:rsidRPr="002209EF" w:rsidRDefault="002209EF" w:rsidP="002209EF">
            <w:pPr>
              <w:spacing w:line="320" w:lineRule="exact"/>
              <w:rPr>
                <w:rFonts w:ascii="標楷體" w:eastAsia="標楷體" w:hAnsi="標楷體"/>
                <w:szCs w:val="24"/>
              </w:rPr>
            </w:pPr>
            <w:r w:rsidRPr="002209EF">
              <w:rPr>
                <w:rFonts w:ascii="標楷體" w:eastAsia="標楷體" w:hAnsi="標楷體" w:hint="eastAsia"/>
                <w:b/>
                <w:bCs/>
                <w:szCs w:val="24"/>
              </w:rPr>
              <w:t>禽流感病毒種類很多。自</w:t>
            </w:r>
            <w:r w:rsidRPr="002209EF">
              <w:rPr>
                <w:rFonts w:ascii="標楷體" w:eastAsia="標楷體" w:hAnsi="標楷體"/>
                <w:b/>
                <w:bCs/>
                <w:szCs w:val="24"/>
              </w:rPr>
              <w:t>1996</w:t>
            </w:r>
            <w:r w:rsidRPr="002209EF">
              <w:rPr>
                <w:rFonts w:ascii="標楷體" w:eastAsia="標楷體" w:hAnsi="標楷體" w:hint="eastAsia"/>
                <w:b/>
                <w:bCs/>
                <w:szCs w:val="24"/>
              </w:rPr>
              <w:t>年起，曾報告造成人類疾病之禽流感病毒有</w:t>
            </w:r>
            <w:r w:rsidRPr="002209EF">
              <w:rPr>
                <w:rFonts w:ascii="標楷體" w:eastAsia="標楷體" w:hAnsi="標楷體"/>
                <w:b/>
                <w:bCs/>
                <w:szCs w:val="24"/>
              </w:rPr>
              <w:t>H5N1</w:t>
            </w:r>
            <w:r w:rsidRPr="002209EF">
              <w:rPr>
                <w:rFonts w:ascii="標楷體" w:eastAsia="標楷體" w:hAnsi="標楷體" w:hint="eastAsia"/>
                <w:b/>
                <w:bCs/>
                <w:szCs w:val="24"/>
              </w:rPr>
              <w:t>、</w:t>
            </w:r>
            <w:r w:rsidRPr="002209EF">
              <w:rPr>
                <w:rFonts w:ascii="標楷體" w:eastAsia="標楷體" w:hAnsi="標楷體"/>
                <w:b/>
                <w:bCs/>
                <w:szCs w:val="24"/>
              </w:rPr>
              <w:t>H7N7</w:t>
            </w:r>
            <w:r w:rsidRPr="002209EF">
              <w:rPr>
                <w:rFonts w:ascii="標楷體" w:eastAsia="標楷體" w:hAnsi="標楷體" w:hint="eastAsia"/>
                <w:b/>
                <w:bCs/>
                <w:szCs w:val="24"/>
              </w:rPr>
              <w:t>、</w:t>
            </w:r>
            <w:r w:rsidRPr="002209EF">
              <w:rPr>
                <w:rFonts w:ascii="標楷體" w:eastAsia="標楷體" w:hAnsi="標楷體"/>
                <w:b/>
                <w:bCs/>
                <w:szCs w:val="24"/>
              </w:rPr>
              <w:t>H7N3、H7N9</w:t>
            </w:r>
            <w:r w:rsidRPr="002209EF">
              <w:rPr>
                <w:rFonts w:ascii="標楷體" w:eastAsia="標楷體" w:hAnsi="標楷體" w:hint="eastAsia"/>
                <w:b/>
                <w:bCs/>
                <w:szCs w:val="24"/>
              </w:rPr>
              <w:t>及</w:t>
            </w:r>
            <w:r w:rsidRPr="002209EF">
              <w:rPr>
                <w:rFonts w:ascii="標楷體" w:eastAsia="標楷體" w:hAnsi="標楷體"/>
                <w:b/>
                <w:bCs/>
                <w:szCs w:val="24"/>
              </w:rPr>
              <w:t>H9N2</w:t>
            </w:r>
            <w:r w:rsidRPr="002209EF">
              <w:rPr>
                <w:rFonts w:ascii="標楷體" w:eastAsia="標楷體" w:hAnsi="標楷體" w:hint="eastAsia"/>
                <w:b/>
                <w:bCs/>
                <w:szCs w:val="24"/>
              </w:rPr>
              <w:t>等，請參閱</w:t>
            </w:r>
            <w:hyperlink r:id="rId6" w:history="1">
              <w:r w:rsidRPr="002209EF">
                <w:rPr>
                  <w:rStyle w:val="a3"/>
                  <w:rFonts w:ascii="標楷體" w:eastAsia="標楷體" w:hAnsi="標楷體" w:hint="eastAsia"/>
                  <w:b/>
                  <w:bCs/>
                  <w:szCs w:val="24"/>
                </w:rPr>
                <w:t>新型A型流感Q&amp;A</w:t>
              </w:r>
            </w:hyperlink>
            <w:r w:rsidRPr="002209EF">
              <w:rPr>
                <w:rFonts w:ascii="標楷體" w:eastAsia="標楷體" w:hAnsi="標楷體" w:hint="eastAsia"/>
                <w:b/>
                <w:bCs/>
                <w:szCs w:val="24"/>
              </w:rPr>
              <w:t>。</w:t>
            </w:r>
            <w:r w:rsidRPr="002209EF">
              <w:rPr>
                <w:rFonts w:ascii="標楷體" w:eastAsia="標楷體" w:hAnsi="標楷體"/>
                <w:b/>
                <w:bCs/>
                <w:szCs w:val="24"/>
              </w:rPr>
              <w:t xml:space="preserve"> </w:t>
            </w:r>
          </w:p>
        </w:tc>
      </w:tr>
      <w:tr w:rsidR="002209EF" w:rsidRPr="002209EF" w:rsidTr="002209EF">
        <w:trPr>
          <w:tblCellSpacing w:w="15" w:type="dxa"/>
        </w:trPr>
        <w:tc>
          <w:tcPr>
            <w:tcW w:w="8475" w:type="dxa"/>
            <w:gridSpan w:val="2"/>
            <w:tcMar>
              <w:top w:w="75" w:type="dxa"/>
              <w:left w:w="0" w:type="dxa"/>
              <w:bottom w:w="75" w:type="dxa"/>
              <w:right w:w="0" w:type="dxa"/>
            </w:tcMar>
            <w:hideMark/>
          </w:tcPr>
          <w:p w:rsidR="002209EF" w:rsidRPr="002209EF" w:rsidRDefault="002209EF" w:rsidP="002209EF">
            <w:pPr>
              <w:spacing w:line="320" w:lineRule="exact"/>
              <w:ind w:left="720"/>
              <w:rPr>
                <w:rFonts w:ascii="標楷體" w:eastAsia="標楷體" w:hAnsi="標楷體"/>
                <w:szCs w:val="24"/>
              </w:rPr>
            </w:pPr>
          </w:p>
        </w:tc>
      </w:tr>
      <w:tr w:rsidR="002209EF" w:rsidRPr="002209EF" w:rsidTr="002209EF">
        <w:trPr>
          <w:tblCellSpacing w:w="15" w:type="dxa"/>
        </w:trPr>
        <w:tc>
          <w:tcPr>
            <w:tcW w:w="8475" w:type="dxa"/>
            <w:gridSpan w:val="2"/>
            <w:shd w:val="clear" w:color="auto" w:fill="FFFFFF"/>
            <w:tcMar>
              <w:top w:w="75" w:type="dxa"/>
              <w:left w:w="0" w:type="dxa"/>
              <w:bottom w:w="75" w:type="dxa"/>
              <w:right w:w="0" w:type="dxa"/>
            </w:tcMar>
            <w:hideMark/>
          </w:tcPr>
          <w:p w:rsidR="002209EF" w:rsidRPr="002209EF" w:rsidRDefault="002209EF" w:rsidP="002209EF">
            <w:pPr>
              <w:spacing w:line="320" w:lineRule="exact"/>
              <w:ind w:left="567" w:hangingChars="236" w:hanging="567"/>
              <w:rPr>
                <w:rFonts w:ascii="標楷體" w:eastAsia="標楷體" w:hAnsi="標楷體"/>
                <w:szCs w:val="24"/>
              </w:rPr>
            </w:pPr>
            <w:r w:rsidRPr="002209EF">
              <w:rPr>
                <w:rFonts w:ascii="標楷體" w:eastAsia="標楷體" w:hAnsi="標楷體"/>
                <w:b/>
                <w:bCs/>
                <w:szCs w:val="24"/>
              </w:rPr>
              <w:t>Q</w:t>
            </w:r>
            <w:r>
              <w:rPr>
                <w:rFonts w:ascii="標楷體" w:eastAsia="標楷體" w:hAnsi="標楷體" w:hint="eastAsia"/>
                <w:b/>
                <w:bCs/>
                <w:szCs w:val="24"/>
              </w:rPr>
              <w:t>4</w:t>
            </w:r>
            <w:r w:rsidRPr="002209EF">
              <w:rPr>
                <w:rFonts w:ascii="標楷體" w:eastAsia="標楷體" w:hAnsi="標楷體"/>
                <w:b/>
                <w:bCs/>
                <w:szCs w:val="24"/>
              </w:rPr>
              <w:t xml:space="preserve">: 禽流感是雞、鳥的感冒嗎？什麼是H5N1、H5N2及H5N8禽流感病毒？這些病毒有什麼不同？ </w:t>
            </w:r>
          </w:p>
        </w:tc>
      </w:tr>
      <w:tr w:rsidR="002209EF" w:rsidRPr="002209EF" w:rsidTr="002209EF">
        <w:trPr>
          <w:tblCellSpacing w:w="15" w:type="dxa"/>
        </w:trPr>
        <w:tc>
          <w:tcPr>
            <w:tcW w:w="481" w:type="dxa"/>
            <w:tcMar>
              <w:top w:w="75" w:type="dxa"/>
              <w:left w:w="0" w:type="dxa"/>
              <w:bottom w:w="75" w:type="dxa"/>
              <w:right w:w="0" w:type="dxa"/>
            </w:tcMar>
            <w:hideMark/>
          </w:tcPr>
          <w:p w:rsidR="002209EF" w:rsidRPr="002209EF" w:rsidRDefault="002209EF" w:rsidP="002209EF">
            <w:pPr>
              <w:spacing w:line="320" w:lineRule="exact"/>
              <w:rPr>
                <w:rFonts w:ascii="標楷體" w:eastAsia="標楷體" w:hAnsi="標楷體"/>
                <w:szCs w:val="24"/>
              </w:rPr>
            </w:pPr>
            <w:r w:rsidRPr="002209EF">
              <w:rPr>
                <w:rFonts w:ascii="標楷體" w:eastAsia="標楷體" w:hAnsi="標楷體"/>
                <w:b/>
                <w:bCs/>
                <w:szCs w:val="24"/>
              </w:rPr>
              <w:t>A</w:t>
            </w:r>
            <w:r>
              <w:rPr>
                <w:rFonts w:ascii="標楷體" w:eastAsia="標楷體" w:hAnsi="標楷體" w:hint="eastAsia"/>
                <w:b/>
                <w:bCs/>
                <w:szCs w:val="24"/>
              </w:rPr>
              <w:t>4</w:t>
            </w:r>
            <w:r w:rsidRPr="002209EF">
              <w:rPr>
                <w:rFonts w:ascii="標楷體" w:eastAsia="標楷體" w:hAnsi="標楷體"/>
                <w:b/>
                <w:bCs/>
                <w:szCs w:val="24"/>
              </w:rPr>
              <w:t>:</w:t>
            </w:r>
            <w:r w:rsidRPr="002209EF">
              <w:rPr>
                <w:rFonts w:ascii="標楷體" w:eastAsia="標楷體" w:hAnsi="標楷體"/>
                <w:szCs w:val="24"/>
              </w:rPr>
              <w:t xml:space="preserve"> </w:t>
            </w:r>
          </w:p>
        </w:tc>
        <w:tc>
          <w:tcPr>
            <w:tcW w:w="7964" w:type="dxa"/>
            <w:tcMar>
              <w:top w:w="75" w:type="dxa"/>
              <w:left w:w="0" w:type="dxa"/>
              <w:bottom w:w="75" w:type="dxa"/>
              <w:right w:w="0" w:type="dxa"/>
            </w:tcMar>
            <w:hideMark/>
          </w:tcPr>
          <w:p w:rsidR="005115A5" w:rsidRPr="002209EF" w:rsidRDefault="002209EF" w:rsidP="002209EF">
            <w:pPr>
              <w:spacing w:line="320" w:lineRule="exact"/>
              <w:rPr>
                <w:rFonts w:ascii="標楷體" w:eastAsia="標楷體" w:hAnsi="標楷體"/>
                <w:szCs w:val="24"/>
              </w:rPr>
            </w:pPr>
            <w:r w:rsidRPr="002209EF">
              <w:rPr>
                <w:rFonts w:ascii="標楷體" w:eastAsia="標楷體" w:hAnsi="標楷體" w:hint="eastAsia"/>
                <w:b/>
                <w:bCs/>
                <w:szCs w:val="24"/>
              </w:rPr>
              <w:t>這些病毒皆為</w:t>
            </w:r>
            <w:r w:rsidRPr="002209EF">
              <w:rPr>
                <w:rFonts w:ascii="標楷體" w:eastAsia="標楷體" w:hAnsi="標楷體"/>
                <w:b/>
                <w:bCs/>
                <w:szCs w:val="24"/>
              </w:rPr>
              <w:t>A</w:t>
            </w:r>
            <w:r w:rsidRPr="002209EF">
              <w:rPr>
                <w:rFonts w:ascii="標楷體" w:eastAsia="標楷體" w:hAnsi="標楷體" w:hint="eastAsia"/>
                <w:b/>
                <w:bCs/>
                <w:szCs w:val="24"/>
              </w:rPr>
              <w:t>型流感病毒，主要感染禽鳥類。</w:t>
            </w:r>
            <w:r w:rsidRPr="002209EF">
              <w:rPr>
                <w:rFonts w:ascii="標楷體" w:eastAsia="標楷體" w:hAnsi="標楷體"/>
                <w:b/>
                <w:bCs/>
                <w:szCs w:val="24"/>
              </w:rPr>
              <w:t>H5N1</w:t>
            </w:r>
            <w:r w:rsidRPr="002209EF">
              <w:rPr>
                <w:rFonts w:ascii="標楷體" w:eastAsia="標楷體" w:hAnsi="標楷體" w:hint="eastAsia"/>
                <w:b/>
                <w:bCs/>
                <w:szCs w:val="24"/>
              </w:rPr>
              <w:t>一般屬「高病原性」，感染禽鳥會快速死亡。</w:t>
            </w:r>
            <w:r w:rsidRPr="002209EF">
              <w:rPr>
                <w:rFonts w:ascii="標楷體" w:eastAsia="標楷體" w:hAnsi="標楷體"/>
                <w:b/>
                <w:bCs/>
                <w:szCs w:val="24"/>
              </w:rPr>
              <w:t>2003</w:t>
            </w:r>
            <w:r w:rsidRPr="002209EF">
              <w:rPr>
                <w:rFonts w:ascii="標楷體" w:eastAsia="標楷體" w:hAnsi="標楷體" w:hint="eastAsia"/>
                <w:b/>
                <w:bCs/>
                <w:szCs w:val="24"/>
              </w:rPr>
              <w:t>年至今，全球總計報告約</w:t>
            </w:r>
            <w:r w:rsidRPr="002209EF">
              <w:rPr>
                <w:rFonts w:ascii="標楷體" w:eastAsia="標楷體" w:hAnsi="標楷體"/>
                <w:b/>
                <w:bCs/>
                <w:szCs w:val="24"/>
              </w:rPr>
              <w:t>600</w:t>
            </w:r>
            <w:r w:rsidRPr="002209EF">
              <w:rPr>
                <w:rFonts w:ascii="標楷體" w:eastAsia="標楷體" w:hAnsi="標楷體" w:hint="eastAsia"/>
                <w:b/>
                <w:bCs/>
                <w:szCs w:val="24"/>
              </w:rPr>
              <w:t>例人類病例，死亡率約</w:t>
            </w:r>
            <w:r w:rsidRPr="002209EF">
              <w:rPr>
                <w:rFonts w:ascii="標楷體" w:eastAsia="標楷體" w:hAnsi="標楷體"/>
                <w:b/>
                <w:bCs/>
                <w:szCs w:val="24"/>
              </w:rPr>
              <w:t>6</w:t>
            </w:r>
            <w:r w:rsidRPr="002209EF">
              <w:rPr>
                <w:rFonts w:ascii="標楷體" w:eastAsia="標楷體" w:hAnsi="標楷體" w:hint="eastAsia"/>
                <w:b/>
                <w:bCs/>
                <w:szCs w:val="24"/>
              </w:rPr>
              <w:t>成。</w:t>
            </w:r>
            <w:r w:rsidRPr="002209EF">
              <w:rPr>
                <w:rFonts w:ascii="標楷體" w:eastAsia="標楷體" w:hAnsi="標楷體"/>
                <w:b/>
                <w:bCs/>
                <w:szCs w:val="24"/>
              </w:rPr>
              <w:t>H5N2</w:t>
            </w:r>
            <w:r w:rsidRPr="002209EF">
              <w:rPr>
                <w:rFonts w:ascii="標楷體" w:eastAsia="標楷體" w:hAnsi="標楷體" w:hint="eastAsia"/>
                <w:b/>
                <w:bCs/>
                <w:szCs w:val="24"/>
              </w:rPr>
              <w:t>及</w:t>
            </w:r>
            <w:r w:rsidRPr="002209EF">
              <w:rPr>
                <w:rFonts w:ascii="標楷體" w:eastAsia="標楷體" w:hAnsi="標楷體"/>
                <w:b/>
                <w:bCs/>
                <w:szCs w:val="24"/>
              </w:rPr>
              <w:t>H5N8</w:t>
            </w:r>
            <w:r w:rsidRPr="002209EF">
              <w:rPr>
                <w:rFonts w:ascii="標楷體" w:eastAsia="標楷體" w:hAnsi="標楷體" w:hint="eastAsia"/>
                <w:b/>
                <w:bCs/>
                <w:szCs w:val="24"/>
              </w:rPr>
              <w:t>病毒皆有「高病原性」及「低病原性」兩種，主要於禽鳥間傳播。</w:t>
            </w:r>
          </w:p>
        </w:tc>
      </w:tr>
      <w:tr w:rsidR="002209EF" w:rsidRPr="002209EF" w:rsidTr="002209EF">
        <w:trPr>
          <w:tblCellSpacing w:w="15" w:type="dxa"/>
        </w:trPr>
        <w:tc>
          <w:tcPr>
            <w:tcW w:w="8475" w:type="dxa"/>
            <w:gridSpan w:val="2"/>
            <w:shd w:val="clear" w:color="auto" w:fill="FFFFFF"/>
            <w:tcMar>
              <w:top w:w="75" w:type="dxa"/>
              <w:left w:w="0" w:type="dxa"/>
              <w:bottom w:w="75" w:type="dxa"/>
              <w:right w:w="0" w:type="dxa"/>
            </w:tcMar>
            <w:hideMark/>
          </w:tcPr>
          <w:p w:rsidR="002209EF" w:rsidRPr="002209EF" w:rsidRDefault="002209EF" w:rsidP="002209EF">
            <w:pPr>
              <w:spacing w:line="320" w:lineRule="exact"/>
              <w:rPr>
                <w:rFonts w:ascii="標楷體" w:eastAsia="標楷體" w:hAnsi="標楷體"/>
                <w:szCs w:val="24"/>
              </w:rPr>
            </w:pPr>
            <w:r w:rsidRPr="002209EF">
              <w:rPr>
                <w:rFonts w:ascii="標楷體" w:eastAsia="標楷體" w:hAnsi="標楷體"/>
                <w:b/>
                <w:bCs/>
                <w:szCs w:val="24"/>
              </w:rPr>
              <w:t>Q</w:t>
            </w:r>
            <w:r>
              <w:rPr>
                <w:rFonts w:ascii="標楷體" w:eastAsia="標楷體" w:hAnsi="標楷體" w:hint="eastAsia"/>
                <w:b/>
                <w:bCs/>
                <w:szCs w:val="24"/>
              </w:rPr>
              <w:t>5</w:t>
            </w:r>
            <w:r w:rsidRPr="002209EF">
              <w:rPr>
                <w:rFonts w:ascii="標楷體" w:eastAsia="標楷體" w:hAnsi="標楷體"/>
                <w:b/>
                <w:bCs/>
                <w:szCs w:val="24"/>
              </w:rPr>
              <w:t>: 養禽場發生高病原性H5N2或H5N8禽流感病毒，會不會傳染給人類？</w:t>
            </w:r>
            <w:r w:rsidRPr="002209EF">
              <w:rPr>
                <w:rFonts w:ascii="標楷體" w:eastAsia="標楷體" w:hAnsi="標楷體"/>
                <w:szCs w:val="24"/>
              </w:rPr>
              <w:t xml:space="preserve"> </w:t>
            </w:r>
          </w:p>
        </w:tc>
      </w:tr>
      <w:tr w:rsidR="002209EF" w:rsidRPr="002209EF" w:rsidTr="002209EF">
        <w:trPr>
          <w:tblCellSpacing w:w="15" w:type="dxa"/>
        </w:trPr>
        <w:tc>
          <w:tcPr>
            <w:tcW w:w="481" w:type="dxa"/>
            <w:tcMar>
              <w:top w:w="75" w:type="dxa"/>
              <w:left w:w="0" w:type="dxa"/>
              <w:bottom w:w="75" w:type="dxa"/>
              <w:right w:w="0" w:type="dxa"/>
            </w:tcMar>
            <w:hideMark/>
          </w:tcPr>
          <w:p w:rsidR="002209EF" w:rsidRPr="002209EF" w:rsidRDefault="002209EF" w:rsidP="002209EF">
            <w:pPr>
              <w:spacing w:line="320" w:lineRule="exact"/>
              <w:rPr>
                <w:rFonts w:ascii="標楷體" w:eastAsia="標楷體" w:hAnsi="標楷體"/>
                <w:szCs w:val="24"/>
              </w:rPr>
            </w:pPr>
            <w:r w:rsidRPr="002209EF">
              <w:rPr>
                <w:rFonts w:ascii="標楷體" w:eastAsia="標楷體" w:hAnsi="標楷體"/>
                <w:b/>
                <w:bCs/>
                <w:szCs w:val="24"/>
              </w:rPr>
              <w:t>A</w:t>
            </w:r>
            <w:r>
              <w:rPr>
                <w:rFonts w:ascii="標楷體" w:eastAsia="標楷體" w:hAnsi="標楷體" w:hint="eastAsia"/>
                <w:b/>
                <w:bCs/>
                <w:szCs w:val="24"/>
              </w:rPr>
              <w:t>5</w:t>
            </w:r>
            <w:r w:rsidRPr="002209EF">
              <w:rPr>
                <w:rFonts w:ascii="標楷體" w:eastAsia="標楷體" w:hAnsi="標楷體"/>
                <w:b/>
                <w:bCs/>
                <w:szCs w:val="24"/>
              </w:rPr>
              <w:t>:</w:t>
            </w:r>
            <w:r w:rsidRPr="002209EF">
              <w:rPr>
                <w:rFonts w:ascii="標楷體" w:eastAsia="標楷體" w:hAnsi="標楷體"/>
                <w:szCs w:val="24"/>
              </w:rPr>
              <w:t xml:space="preserve"> </w:t>
            </w:r>
          </w:p>
        </w:tc>
        <w:tc>
          <w:tcPr>
            <w:tcW w:w="7964" w:type="dxa"/>
            <w:tcMar>
              <w:top w:w="75" w:type="dxa"/>
              <w:left w:w="0" w:type="dxa"/>
              <w:bottom w:w="75" w:type="dxa"/>
              <w:right w:w="0" w:type="dxa"/>
            </w:tcMar>
            <w:hideMark/>
          </w:tcPr>
          <w:p w:rsidR="005115A5" w:rsidRPr="002209EF" w:rsidRDefault="002209EF" w:rsidP="002209EF">
            <w:pPr>
              <w:spacing w:line="320" w:lineRule="exact"/>
              <w:rPr>
                <w:rFonts w:ascii="標楷體" w:eastAsia="標楷體" w:hAnsi="標楷體"/>
                <w:szCs w:val="24"/>
              </w:rPr>
            </w:pPr>
            <w:r w:rsidRPr="002209EF">
              <w:rPr>
                <w:rFonts w:ascii="標楷體" w:eastAsia="標楷體" w:hAnsi="標楷體" w:hint="eastAsia"/>
                <w:b/>
                <w:bCs/>
                <w:szCs w:val="24"/>
              </w:rPr>
              <w:t>至今各國調查證據顯示，目前皆尚無</w:t>
            </w:r>
            <w:r w:rsidRPr="002209EF">
              <w:rPr>
                <w:rFonts w:ascii="標楷體" w:eastAsia="標楷體" w:hAnsi="標楷體"/>
                <w:b/>
                <w:bCs/>
                <w:szCs w:val="24"/>
              </w:rPr>
              <w:t>H5N2</w:t>
            </w:r>
            <w:r w:rsidRPr="002209EF">
              <w:rPr>
                <w:rFonts w:ascii="標楷體" w:eastAsia="標楷體" w:hAnsi="標楷體" w:hint="eastAsia"/>
                <w:b/>
                <w:bCs/>
                <w:szCs w:val="24"/>
              </w:rPr>
              <w:t>及</w:t>
            </w:r>
            <w:r w:rsidRPr="002209EF">
              <w:rPr>
                <w:rFonts w:ascii="標楷體" w:eastAsia="標楷體" w:hAnsi="標楷體"/>
                <w:b/>
                <w:bCs/>
                <w:szCs w:val="24"/>
              </w:rPr>
              <w:t>H5N8</w:t>
            </w:r>
            <w:r w:rsidRPr="002209EF">
              <w:rPr>
                <w:rFonts w:ascii="標楷體" w:eastAsia="標楷體" w:hAnsi="標楷體" w:hint="eastAsia"/>
                <w:b/>
                <w:bCs/>
                <w:szCs w:val="24"/>
              </w:rPr>
              <w:t>病毒感染人類的報告，不過如果是大量暴露之高風險人員，如禽畜業者、動物相關工作者等，不排除有伺機感染之可能性。民眾只要有正確防範禽流感觀念及良好衛生習慣，不需要過度擔心。</w:t>
            </w:r>
          </w:p>
        </w:tc>
      </w:tr>
      <w:tr w:rsidR="002209EF" w:rsidRPr="002209EF" w:rsidTr="002209EF">
        <w:trPr>
          <w:tblCellSpacing w:w="15" w:type="dxa"/>
        </w:trPr>
        <w:tc>
          <w:tcPr>
            <w:tcW w:w="8475" w:type="dxa"/>
            <w:gridSpan w:val="2"/>
            <w:tcMar>
              <w:top w:w="75" w:type="dxa"/>
              <w:left w:w="0" w:type="dxa"/>
              <w:bottom w:w="75" w:type="dxa"/>
              <w:right w:w="0" w:type="dxa"/>
            </w:tcMar>
            <w:hideMark/>
          </w:tcPr>
          <w:p w:rsidR="002209EF" w:rsidRPr="002209EF" w:rsidRDefault="002209EF" w:rsidP="002209EF">
            <w:pPr>
              <w:spacing w:line="320" w:lineRule="exact"/>
              <w:ind w:left="720"/>
              <w:rPr>
                <w:rFonts w:ascii="標楷體" w:eastAsia="標楷體" w:hAnsi="標楷體"/>
                <w:szCs w:val="24"/>
              </w:rPr>
            </w:pPr>
          </w:p>
        </w:tc>
      </w:tr>
      <w:tr w:rsidR="002209EF" w:rsidRPr="002209EF" w:rsidTr="002209EF">
        <w:trPr>
          <w:tblCellSpacing w:w="15" w:type="dxa"/>
        </w:trPr>
        <w:tc>
          <w:tcPr>
            <w:tcW w:w="8475" w:type="dxa"/>
            <w:gridSpan w:val="2"/>
            <w:shd w:val="clear" w:color="auto" w:fill="FFFFFF"/>
            <w:tcMar>
              <w:top w:w="75" w:type="dxa"/>
              <w:left w:w="0" w:type="dxa"/>
              <w:bottom w:w="75" w:type="dxa"/>
              <w:right w:w="0" w:type="dxa"/>
            </w:tcMar>
            <w:hideMark/>
          </w:tcPr>
          <w:p w:rsidR="002209EF" w:rsidRPr="002209EF" w:rsidRDefault="002209EF" w:rsidP="002209EF">
            <w:pPr>
              <w:spacing w:line="320" w:lineRule="exact"/>
              <w:ind w:left="425" w:hangingChars="177" w:hanging="425"/>
              <w:rPr>
                <w:rFonts w:ascii="標楷體" w:eastAsia="標楷體" w:hAnsi="標楷體"/>
                <w:szCs w:val="24"/>
              </w:rPr>
            </w:pPr>
            <w:r w:rsidRPr="002209EF">
              <w:rPr>
                <w:rFonts w:ascii="標楷體" w:eastAsia="標楷體" w:hAnsi="標楷體"/>
                <w:b/>
                <w:bCs/>
                <w:szCs w:val="24"/>
              </w:rPr>
              <w:t>Q</w:t>
            </w:r>
            <w:r>
              <w:rPr>
                <w:rFonts w:ascii="標楷體" w:eastAsia="標楷體" w:hAnsi="標楷體" w:hint="eastAsia"/>
                <w:b/>
                <w:bCs/>
                <w:szCs w:val="24"/>
              </w:rPr>
              <w:t>6</w:t>
            </w:r>
            <w:r w:rsidRPr="002209EF">
              <w:rPr>
                <w:rFonts w:ascii="標楷體" w:eastAsia="標楷體" w:hAnsi="標楷體"/>
                <w:b/>
                <w:bCs/>
                <w:szCs w:val="24"/>
              </w:rPr>
              <w:t>:針對養禽場發生的高病原性H5N2或H5N8禽流感病毒，是否有人類疫苗可施打？</w:t>
            </w:r>
            <w:r w:rsidRPr="002209EF">
              <w:rPr>
                <w:rFonts w:ascii="標楷體" w:eastAsia="標楷體" w:hAnsi="標楷體"/>
                <w:szCs w:val="24"/>
              </w:rPr>
              <w:t xml:space="preserve"> </w:t>
            </w:r>
          </w:p>
        </w:tc>
      </w:tr>
      <w:tr w:rsidR="002209EF" w:rsidRPr="002209EF" w:rsidTr="002209EF">
        <w:trPr>
          <w:tblCellSpacing w:w="15" w:type="dxa"/>
        </w:trPr>
        <w:tc>
          <w:tcPr>
            <w:tcW w:w="481" w:type="dxa"/>
            <w:tcMar>
              <w:top w:w="75" w:type="dxa"/>
              <w:left w:w="0" w:type="dxa"/>
              <w:bottom w:w="75" w:type="dxa"/>
              <w:right w:w="0" w:type="dxa"/>
            </w:tcMar>
            <w:hideMark/>
          </w:tcPr>
          <w:p w:rsidR="002209EF" w:rsidRPr="002209EF" w:rsidRDefault="002209EF" w:rsidP="002209EF">
            <w:pPr>
              <w:spacing w:line="320" w:lineRule="exact"/>
              <w:rPr>
                <w:rFonts w:ascii="標楷體" w:eastAsia="標楷體" w:hAnsi="標楷體"/>
                <w:szCs w:val="24"/>
              </w:rPr>
            </w:pPr>
            <w:r w:rsidRPr="002209EF">
              <w:rPr>
                <w:rFonts w:ascii="標楷體" w:eastAsia="標楷體" w:hAnsi="標楷體"/>
                <w:b/>
                <w:bCs/>
                <w:szCs w:val="24"/>
              </w:rPr>
              <w:t>A</w:t>
            </w:r>
            <w:r>
              <w:rPr>
                <w:rFonts w:ascii="標楷體" w:eastAsia="標楷體" w:hAnsi="標楷體" w:hint="eastAsia"/>
                <w:b/>
                <w:bCs/>
                <w:szCs w:val="24"/>
              </w:rPr>
              <w:t>6</w:t>
            </w:r>
            <w:r w:rsidRPr="002209EF">
              <w:rPr>
                <w:rFonts w:ascii="標楷體" w:eastAsia="標楷體" w:hAnsi="標楷體"/>
                <w:b/>
                <w:bCs/>
                <w:szCs w:val="24"/>
              </w:rPr>
              <w:t>:</w:t>
            </w:r>
            <w:r w:rsidRPr="002209EF">
              <w:rPr>
                <w:rFonts w:ascii="標楷體" w:eastAsia="標楷體" w:hAnsi="標楷體"/>
                <w:szCs w:val="24"/>
              </w:rPr>
              <w:t xml:space="preserve"> </w:t>
            </w:r>
          </w:p>
        </w:tc>
        <w:tc>
          <w:tcPr>
            <w:tcW w:w="7964" w:type="dxa"/>
            <w:tcMar>
              <w:top w:w="75" w:type="dxa"/>
              <w:left w:w="0" w:type="dxa"/>
              <w:bottom w:w="75" w:type="dxa"/>
              <w:right w:w="0" w:type="dxa"/>
            </w:tcMar>
            <w:hideMark/>
          </w:tcPr>
          <w:p w:rsidR="005115A5" w:rsidRPr="002209EF" w:rsidRDefault="002209EF" w:rsidP="002209EF">
            <w:pPr>
              <w:spacing w:line="320" w:lineRule="exact"/>
              <w:rPr>
                <w:rFonts w:ascii="標楷體" w:eastAsia="標楷體" w:hAnsi="標楷體"/>
                <w:szCs w:val="24"/>
              </w:rPr>
            </w:pPr>
            <w:r w:rsidRPr="002209EF">
              <w:rPr>
                <w:rFonts w:ascii="標楷體" w:eastAsia="標楷體" w:hAnsi="標楷體" w:hint="eastAsia"/>
                <w:b/>
                <w:bCs/>
                <w:szCs w:val="24"/>
              </w:rPr>
              <w:t>全球尚無人用</w:t>
            </w:r>
            <w:r w:rsidRPr="002209EF">
              <w:rPr>
                <w:rFonts w:ascii="標楷體" w:eastAsia="標楷體" w:hAnsi="標楷體"/>
                <w:b/>
                <w:bCs/>
                <w:szCs w:val="24"/>
              </w:rPr>
              <w:t>H5N2</w:t>
            </w:r>
            <w:r w:rsidRPr="002209EF">
              <w:rPr>
                <w:rFonts w:ascii="標楷體" w:eastAsia="標楷體" w:hAnsi="標楷體" w:hint="eastAsia"/>
                <w:b/>
                <w:bCs/>
                <w:szCs w:val="24"/>
              </w:rPr>
              <w:t>及</w:t>
            </w:r>
            <w:r w:rsidRPr="002209EF">
              <w:rPr>
                <w:rFonts w:ascii="標楷體" w:eastAsia="標楷體" w:hAnsi="標楷體"/>
                <w:b/>
                <w:bCs/>
                <w:szCs w:val="24"/>
              </w:rPr>
              <w:t>H5N8</w:t>
            </w:r>
            <w:r w:rsidRPr="002209EF">
              <w:rPr>
                <w:rFonts w:ascii="標楷體" w:eastAsia="標楷體" w:hAnsi="標楷體" w:hint="eastAsia"/>
                <w:b/>
                <w:bCs/>
                <w:szCs w:val="24"/>
              </w:rPr>
              <w:t>流感疫苗可使用。</w:t>
            </w:r>
          </w:p>
        </w:tc>
      </w:tr>
      <w:tr w:rsidR="002209EF" w:rsidRPr="002209EF" w:rsidTr="002209EF">
        <w:trPr>
          <w:tblCellSpacing w:w="15" w:type="dxa"/>
        </w:trPr>
        <w:tc>
          <w:tcPr>
            <w:tcW w:w="8475" w:type="dxa"/>
            <w:gridSpan w:val="2"/>
            <w:tcMar>
              <w:top w:w="75" w:type="dxa"/>
              <w:left w:w="0" w:type="dxa"/>
              <w:bottom w:w="75" w:type="dxa"/>
              <w:right w:w="0" w:type="dxa"/>
            </w:tcMar>
            <w:hideMark/>
          </w:tcPr>
          <w:p w:rsidR="002209EF" w:rsidRPr="002209EF" w:rsidRDefault="002209EF" w:rsidP="002209EF">
            <w:pPr>
              <w:spacing w:line="320" w:lineRule="exact"/>
              <w:rPr>
                <w:rFonts w:ascii="標楷體" w:eastAsia="標楷體" w:hAnsi="標楷體"/>
                <w:szCs w:val="24"/>
              </w:rPr>
            </w:pPr>
          </w:p>
        </w:tc>
      </w:tr>
      <w:tr w:rsidR="002209EF" w:rsidRPr="002209EF" w:rsidTr="002209EF">
        <w:trPr>
          <w:tblCellSpacing w:w="15" w:type="dxa"/>
        </w:trPr>
        <w:tc>
          <w:tcPr>
            <w:tcW w:w="8475" w:type="dxa"/>
            <w:gridSpan w:val="2"/>
            <w:shd w:val="clear" w:color="auto" w:fill="FFFFFF"/>
            <w:tcMar>
              <w:top w:w="75" w:type="dxa"/>
              <w:left w:w="0" w:type="dxa"/>
              <w:bottom w:w="75" w:type="dxa"/>
              <w:right w:w="0" w:type="dxa"/>
            </w:tcMar>
            <w:hideMark/>
          </w:tcPr>
          <w:p w:rsidR="002209EF" w:rsidRPr="002209EF" w:rsidRDefault="002209EF" w:rsidP="002209EF">
            <w:pPr>
              <w:spacing w:line="320" w:lineRule="exact"/>
              <w:ind w:left="425" w:hangingChars="177" w:hanging="425"/>
              <w:rPr>
                <w:rFonts w:ascii="標楷體" w:eastAsia="標楷體" w:hAnsi="標楷體"/>
                <w:szCs w:val="24"/>
              </w:rPr>
            </w:pPr>
            <w:r w:rsidRPr="002209EF">
              <w:rPr>
                <w:rFonts w:ascii="標楷體" w:eastAsia="標楷體" w:hAnsi="標楷體"/>
                <w:b/>
                <w:bCs/>
                <w:szCs w:val="24"/>
              </w:rPr>
              <w:t>Q</w:t>
            </w:r>
            <w:r>
              <w:rPr>
                <w:rFonts w:ascii="標楷體" w:eastAsia="標楷體" w:hAnsi="標楷體" w:hint="eastAsia"/>
                <w:b/>
                <w:bCs/>
                <w:szCs w:val="24"/>
              </w:rPr>
              <w:t>7</w:t>
            </w:r>
            <w:r w:rsidRPr="002209EF">
              <w:rPr>
                <w:rFonts w:ascii="標楷體" w:eastAsia="標楷體" w:hAnsi="標楷體"/>
                <w:b/>
                <w:bCs/>
                <w:szCs w:val="24"/>
              </w:rPr>
              <w:t>:針對禽流感高度風險族群，接種人用H5N1流感疫苗，可否用來預防H5N2及H5N8病毒?</w:t>
            </w:r>
            <w:r w:rsidRPr="002209EF">
              <w:rPr>
                <w:rFonts w:ascii="標楷體" w:eastAsia="標楷體" w:hAnsi="標楷體"/>
                <w:szCs w:val="24"/>
              </w:rPr>
              <w:t xml:space="preserve"> </w:t>
            </w:r>
          </w:p>
        </w:tc>
      </w:tr>
      <w:tr w:rsidR="002209EF" w:rsidRPr="002209EF" w:rsidTr="002209EF">
        <w:trPr>
          <w:tblCellSpacing w:w="15" w:type="dxa"/>
        </w:trPr>
        <w:tc>
          <w:tcPr>
            <w:tcW w:w="481" w:type="dxa"/>
            <w:tcMar>
              <w:top w:w="75" w:type="dxa"/>
              <w:left w:w="0" w:type="dxa"/>
              <w:bottom w:w="75" w:type="dxa"/>
              <w:right w:w="0" w:type="dxa"/>
            </w:tcMar>
            <w:hideMark/>
          </w:tcPr>
          <w:p w:rsidR="002209EF" w:rsidRPr="002209EF" w:rsidRDefault="002209EF" w:rsidP="002209EF">
            <w:pPr>
              <w:spacing w:line="320" w:lineRule="exact"/>
              <w:rPr>
                <w:rFonts w:ascii="標楷體" w:eastAsia="標楷體" w:hAnsi="標楷體"/>
                <w:szCs w:val="24"/>
              </w:rPr>
            </w:pPr>
            <w:r w:rsidRPr="002209EF">
              <w:rPr>
                <w:rFonts w:ascii="標楷體" w:eastAsia="標楷體" w:hAnsi="標楷體"/>
                <w:b/>
                <w:bCs/>
                <w:szCs w:val="24"/>
              </w:rPr>
              <w:t>A</w:t>
            </w:r>
            <w:r>
              <w:rPr>
                <w:rFonts w:ascii="標楷體" w:eastAsia="標楷體" w:hAnsi="標楷體" w:hint="eastAsia"/>
                <w:b/>
                <w:bCs/>
                <w:szCs w:val="24"/>
              </w:rPr>
              <w:t>7</w:t>
            </w:r>
            <w:r w:rsidRPr="002209EF">
              <w:rPr>
                <w:rFonts w:ascii="標楷體" w:eastAsia="標楷體" w:hAnsi="標楷體"/>
                <w:b/>
                <w:bCs/>
                <w:szCs w:val="24"/>
              </w:rPr>
              <w:t>:</w:t>
            </w:r>
            <w:r w:rsidRPr="002209EF">
              <w:rPr>
                <w:rFonts w:ascii="標楷體" w:eastAsia="標楷體" w:hAnsi="標楷體"/>
                <w:szCs w:val="24"/>
              </w:rPr>
              <w:t xml:space="preserve"> </w:t>
            </w:r>
          </w:p>
        </w:tc>
        <w:tc>
          <w:tcPr>
            <w:tcW w:w="7964" w:type="dxa"/>
            <w:tcMar>
              <w:top w:w="75" w:type="dxa"/>
              <w:left w:w="0" w:type="dxa"/>
              <w:bottom w:w="75" w:type="dxa"/>
              <w:right w:w="0" w:type="dxa"/>
            </w:tcMar>
            <w:hideMark/>
          </w:tcPr>
          <w:p w:rsidR="005115A5" w:rsidRPr="002209EF" w:rsidRDefault="002209EF" w:rsidP="002209EF">
            <w:pPr>
              <w:spacing w:line="320" w:lineRule="exact"/>
              <w:rPr>
                <w:rFonts w:ascii="標楷體" w:eastAsia="標楷體" w:hAnsi="標楷體"/>
                <w:szCs w:val="24"/>
              </w:rPr>
            </w:pPr>
            <w:r w:rsidRPr="002209EF">
              <w:rPr>
                <w:rFonts w:ascii="標楷體" w:eastAsia="標楷體" w:hAnsi="標楷體" w:hint="eastAsia"/>
                <w:b/>
                <w:bCs/>
                <w:szCs w:val="24"/>
              </w:rPr>
              <w:t>不能。目前並沒有足夠科學證據顯示，人用</w:t>
            </w:r>
            <w:r w:rsidRPr="002209EF">
              <w:rPr>
                <w:rFonts w:ascii="標楷體" w:eastAsia="標楷體" w:hAnsi="標楷體"/>
                <w:b/>
                <w:bCs/>
                <w:szCs w:val="24"/>
              </w:rPr>
              <w:t>H5N1</w:t>
            </w:r>
            <w:r w:rsidRPr="002209EF">
              <w:rPr>
                <w:rFonts w:ascii="標楷體" w:eastAsia="標楷體" w:hAnsi="標楷體" w:hint="eastAsia"/>
                <w:b/>
                <w:bCs/>
                <w:szCs w:val="24"/>
              </w:rPr>
              <w:t>流感疫苗對於</w:t>
            </w:r>
            <w:r w:rsidRPr="002209EF">
              <w:rPr>
                <w:rFonts w:ascii="標楷體" w:eastAsia="標楷體" w:hAnsi="標楷體"/>
                <w:b/>
                <w:bCs/>
                <w:szCs w:val="24"/>
              </w:rPr>
              <w:t>H5N2</w:t>
            </w:r>
            <w:r w:rsidRPr="002209EF">
              <w:rPr>
                <w:rFonts w:ascii="標楷體" w:eastAsia="標楷體" w:hAnsi="標楷體" w:hint="eastAsia"/>
                <w:b/>
                <w:bCs/>
                <w:szCs w:val="24"/>
              </w:rPr>
              <w:t>及</w:t>
            </w:r>
            <w:r w:rsidRPr="002209EF">
              <w:rPr>
                <w:rFonts w:ascii="標楷體" w:eastAsia="標楷體" w:hAnsi="標楷體"/>
                <w:b/>
                <w:bCs/>
                <w:szCs w:val="24"/>
              </w:rPr>
              <w:t>H5N8</w:t>
            </w:r>
            <w:r w:rsidRPr="002209EF">
              <w:rPr>
                <w:rFonts w:ascii="標楷體" w:eastAsia="標楷體" w:hAnsi="標楷體" w:hint="eastAsia"/>
                <w:b/>
                <w:bCs/>
                <w:szCs w:val="24"/>
              </w:rPr>
              <w:t>禽流感病毒具交叉保護效果。</w:t>
            </w:r>
          </w:p>
        </w:tc>
      </w:tr>
      <w:tr w:rsidR="002209EF" w:rsidRPr="002209EF" w:rsidTr="002209EF">
        <w:trPr>
          <w:tblCellSpacing w:w="15" w:type="dxa"/>
        </w:trPr>
        <w:tc>
          <w:tcPr>
            <w:tcW w:w="8475" w:type="dxa"/>
            <w:gridSpan w:val="2"/>
            <w:tcMar>
              <w:top w:w="75" w:type="dxa"/>
              <w:left w:w="0" w:type="dxa"/>
              <w:bottom w:w="75" w:type="dxa"/>
              <w:right w:w="0" w:type="dxa"/>
            </w:tcMar>
            <w:hideMark/>
          </w:tcPr>
          <w:p w:rsidR="002209EF" w:rsidRPr="002209EF" w:rsidRDefault="002209EF" w:rsidP="002209EF">
            <w:pPr>
              <w:spacing w:line="320" w:lineRule="exact"/>
              <w:rPr>
                <w:rFonts w:ascii="標楷體" w:eastAsia="標楷體" w:hAnsi="標楷體"/>
                <w:szCs w:val="24"/>
              </w:rPr>
            </w:pPr>
          </w:p>
        </w:tc>
      </w:tr>
      <w:tr w:rsidR="002209EF" w:rsidRPr="002209EF" w:rsidTr="002209EF">
        <w:trPr>
          <w:tblCellSpacing w:w="15" w:type="dxa"/>
        </w:trPr>
        <w:tc>
          <w:tcPr>
            <w:tcW w:w="8475" w:type="dxa"/>
            <w:gridSpan w:val="2"/>
            <w:shd w:val="clear" w:color="auto" w:fill="FFFFFF"/>
            <w:tcMar>
              <w:top w:w="75" w:type="dxa"/>
              <w:left w:w="0" w:type="dxa"/>
              <w:bottom w:w="75" w:type="dxa"/>
              <w:right w:w="0" w:type="dxa"/>
            </w:tcMar>
            <w:hideMark/>
          </w:tcPr>
          <w:p w:rsidR="002209EF" w:rsidRPr="002209EF" w:rsidRDefault="002209EF" w:rsidP="002209EF">
            <w:pPr>
              <w:spacing w:line="320" w:lineRule="exact"/>
              <w:rPr>
                <w:rFonts w:ascii="標楷體" w:eastAsia="標楷體" w:hAnsi="標楷體"/>
                <w:szCs w:val="24"/>
              </w:rPr>
            </w:pPr>
            <w:r w:rsidRPr="002209EF">
              <w:rPr>
                <w:rFonts w:ascii="標楷體" w:eastAsia="標楷體" w:hAnsi="標楷體"/>
                <w:b/>
                <w:bCs/>
                <w:szCs w:val="24"/>
              </w:rPr>
              <w:lastRenderedPageBreak/>
              <w:t>Q</w:t>
            </w:r>
            <w:r>
              <w:rPr>
                <w:rFonts w:ascii="標楷體" w:eastAsia="標楷體" w:hAnsi="標楷體" w:hint="eastAsia"/>
                <w:b/>
                <w:bCs/>
                <w:szCs w:val="24"/>
              </w:rPr>
              <w:t>8</w:t>
            </w:r>
            <w:r w:rsidRPr="002209EF">
              <w:rPr>
                <w:rFonts w:ascii="標楷體" w:eastAsia="標楷體" w:hAnsi="標楷體"/>
                <w:b/>
                <w:bCs/>
                <w:szCs w:val="24"/>
              </w:rPr>
              <w:t xml:space="preserve">:H5N1禽流感病毒與H5N2及H5N8禽流感病毒之預防方法一樣嗎？ </w:t>
            </w:r>
          </w:p>
        </w:tc>
      </w:tr>
      <w:tr w:rsidR="002209EF" w:rsidRPr="002209EF" w:rsidTr="002209EF">
        <w:trPr>
          <w:tblCellSpacing w:w="15" w:type="dxa"/>
        </w:trPr>
        <w:tc>
          <w:tcPr>
            <w:tcW w:w="481" w:type="dxa"/>
            <w:tcMar>
              <w:top w:w="75" w:type="dxa"/>
              <w:left w:w="0" w:type="dxa"/>
              <w:bottom w:w="75" w:type="dxa"/>
              <w:right w:w="0" w:type="dxa"/>
            </w:tcMar>
            <w:hideMark/>
          </w:tcPr>
          <w:p w:rsidR="002209EF" w:rsidRPr="002209EF" w:rsidRDefault="002209EF" w:rsidP="002209EF">
            <w:pPr>
              <w:spacing w:line="320" w:lineRule="exact"/>
              <w:rPr>
                <w:rFonts w:ascii="標楷體" w:eastAsia="標楷體" w:hAnsi="標楷體"/>
                <w:szCs w:val="24"/>
              </w:rPr>
            </w:pPr>
            <w:r w:rsidRPr="002209EF">
              <w:rPr>
                <w:rFonts w:ascii="標楷體" w:eastAsia="標楷體" w:hAnsi="標楷體"/>
                <w:b/>
                <w:bCs/>
                <w:szCs w:val="24"/>
              </w:rPr>
              <w:t>A</w:t>
            </w:r>
            <w:r>
              <w:rPr>
                <w:rFonts w:ascii="標楷體" w:eastAsia="標楷體" w:hAnsi="標楷體" w:hint="eastAsia"/>
                <w:b/>
                <w:bCs/>
                <w:szCs w:val="24"/>
              </w:rPr>
              <w:t>8</w:t>
            </w:r>
            <w:r w:rsidRPr="002209EF">
              <w:rPr>
                <w:rFonts w:ascii="標楷體" w:eastAsia="標楷體" w:hAnsi="標楷體"/>
                <w:b/>
                <w:bCs/>
                <w:szCs w:val="24"/>
              </w:rPr>
              <w:t>:</w:t>
            </w:r>
            <w:r w:rsidRPr="002209EF">
              <w:rPr>
                <w:rFonts w:ascii="標楷體" w:eastAsia="標楷體" w:hAnsi="標楷體"/>
                <w:szCs w:val="24"/>
              </w:rPr>
              <w:t xml:space="preserve"> </w:t>
            </w:r>
          </w:p>
        </w:tc>
        <w:tc>
          <w:tcPr>
            <w:tcW w:w="7964" w:type="dxa"/>
            <w:tcMar>
              <w:top w:w="75" w:type="dxa"/>
              <w:left w:w="0" w:type="dxa"/>
              <w:bottom w:w="75" w:type="dxa"/>
              <w:right w:w="0" w:type="dxa"/>
            </w:tcMar>
            <w:hideMark/>
          </w:tcPr>
          <w:p w:rsidR="005115A5" w:rsidRPr="002209EF" w:rsidRDefault="002209EF" w:rsidP="002209EF">
            <w:pPr>
              <w:spacing w:line="320" w:lineRule="exact"/>
              <w:rPr>
                <w:rFonts w:ascii="標楷體" w:eastAsia="標楷體" w:hAnsi="標楷體"/>
                <w:szCs w:val="24"/>
              </w:rPr>
            </w:pPr>
            <w:r w:rsidRPr="002209EF">
              <w:rPr>
                <w:rFonts w:ascii="標楷體" w:eastAsia="標楷體" w:hAnsi="標楷體" w:hint="eastAsia"/>
                <w:b/>
                <w:bCs/>
                <w:szCs w:val="24"/>
              </w:rPr>
              <w:t>預防方式是相同的。民眾平時勿接觸不明禽鳥、死禽等，需清洗飼養禽鳥排泄物時，一定要戴口罩、膠質手套，清理完畢應用肥皂洗淨雙手。禽肉及蛋類澈底煮熟，就沒有透過飲食感染禽流感的危險。</w:t>
            </w:r>
            <w:r w:rsidRPr="002209EF">
              <w:rPr>
                <w:rFonts w:ascii="標楷體" w:eastAsia="標楷體" w:hAnsi="標楷體"/>
                <w:b/>
                <w:bCs/>
                <w:szCs w:val="24"/>
              </w:rPr>
              <w:t xml:space="preserve"> </w:t>
            </w:r>
          </w:p>
        </w:tc>
      </w:tr>
      <w:tr w:rsidR="002209EF" w:rsidRPr="002209EF" w:rsidTr="002209EF">
        <w:trPr>
          <w:tblCellSpacing w:w="15" w:type="dxa"/>
        </w:trPr>
        <w:tc>
          <w:tcPr>
            <w:tcW w:w="8475" w:type="dxa"/>
            <w:gridSpan w:val="2"/>
            <w:tcMar>
              <w:top w:w="75" w:type="dxa"/>
              <w:left w:w="0" w:type="dxa"/>
              <w:bottom w:w="75" w:type="dxa"/>
              <w:right w:w="0" w:type="dxa"/>
            </w:tcMar>
            <w:hideMark/>
          </w:tcPr>
          <w:p w:rsidR="002209EF" w:rsidRPr="002209EF" w:rsidRDefault="002209EF" w:rsidP="002209EF">
            <w:pPr>
              <w:spacing w:line="320" w:lineRule="exact"/>
              <w:rPr>
                <w:rFonts w:ascii="標楷體" w:eastAsia="標楷體" w:hAnsi="標楷體"/>
                <w:szCs w:val="24"/>
              </w:rPr>
            </w:pPr>
          </w:p>
        </w:tc>
      </w:tr>
      <w:tr w:rsidR="002209EF" w:rsidRPr="002209EF" w:rsidTr="002209EF">
        <w:trPr>
          <w:tblCellSpacing w:w="15" w:type="dxa"/>
        </w:trPr>
        <w:tc>
          <w:tcPr>
            <w:tcW w:w="8475" w:type="dxa"/>
            <w:gridSpan w:val="2"/>
            <w:shd w:val="clear" w:color="auto" w:fill="FFFFFF"/>
            <w:tcMar>
              <w:top w:w="75" w:type="dxa"/>
              <w:left w:w="0" w:type="dxa"/>
              <w:bottom w:w="75" w:type="dxa"/>
              <w:right w:w="0" w:type="dxa"/>
            </w:tcMar>
            <w:hideMark/>
          </w:tcPr>
          <w:p w:rsidR="002209EF" w:rsidRPr="002209EF" w:rsidRDefault="002209EF" w:rsidP="002209EF">
            <w:pPr>
              <w:spacing w:line="320" w:lineRule="exact"/>
              <w:rPr>
                <w:rFonts w:ascii="標楷體" w:eastAsia="標楷體" w:hAnsi="標楷體"/>
                <w:szCs w:val="24"/>
              </w:rPr>
            </w:pPr>
            <w:r w:rsidRPr="002209EF">
              <w:rPr>
                <w:rFonts w:ascii="標楷體" w:eastAsia="標楷體" w:hAnsi="標楷體"/>
                <w:b/>
                <w:bCs/>
                <w:szCs w:val="24"/>
              </w:rPr>
              <w:t>Q</w:t>
            </w:r>
            <w:r>
              <w:rPr>
                <w:rFonts w:ascii="標楷體" w:eastAsia="標楷體" w:hAnsi="標楷體" w:hint="eastAsia"/>
                <w:b/>
                <w:bCs/>
                <w:szCs w:val="24"/>
              </w:rPr>
              <w:t>9</w:t>
            </w:r>
            <w:r w:rsidRPr="002209EF">
              <w:rPr>
                <w:rFonts w:ascii="標楷體" w:eastAsia="標楷體" w:hAnsi="標楷體"/>
                <w:b/>
                <w:bCs/>
                <w:szCs w:val="24"/>
              </w:rPr>
              <w:t xml:space="preserve">: 雞蛋、雞肉煮熟吃就沒事嗎？ </w:t>
            </w:r>
          </w:p>
        </w:tc>
      </w:tr>
      <w:tr w:rsidR="002209EF" w:rsidRPr="002209EF" w:rsidTr="002209EF">
        <w:trPr>
          <w:tblCellSpacing w:w="15" w:type="dxa"/>
        </w:trPr>
        <w:tc>
          <w:tcPr>
            <w:tcW w:w="481" w:type="dxa"/>
            <w:tcMar>
              <w:top w:w="75" w:type="dxa"/>
              <w:left w:w="0" w:type="dxa"/>
              <w:bottom w:w="75" w:type="dxa"/>
              <w:right w:w="0" w:type="dxa"/>
            </w:tcMar>
            <w:hideMark/>
          </w:tcPr>
          <w:p w:rsidR="002209EF" w:rsidRPr="002209EF" w:rsidRDefault="002209EF" w:rsidP="002209EF">
            <w:pPr>
              <w:spacing w:line="320" w:lineRule="exact"/>
              <w:rPr>
                <w:rFonts w:ascii="標楷體" w:eastAsia="標楷體" w:hAnsi="標楷體"/>
                <w:szCs w:val="24"/>
              </w:rPr>
            </w:pPr>
            <w:r w:rsidRPr="002209EF">
              <w:rPr>
                <w:rFonts w:ascii="標楷體" w:eastAsia="標楷體" w:hAnsi="標楷體"/>
                <w:b/>
                <w:bCs/>
                <w:szCs w:val="24"/>
              </w:rPr>
              <w:t>A</w:t>
            </w:r>
            <w:r>
              <w:rPr>
                <w:rFonts w:ascii="標楷體" w:eastAsia="標楷體" w:hAnsi="標楷體" w:hint="eastAsia"/>
                <w:b/>
                <w:bCs/>
                <w:szCs w:val="24"/>
              </w:rPr>
              <w:t>9</w:t>
            </w:r>
            <w:r w:rsidRPr="002209EF">
              <w:rPr>
                <w:rFonts w:ascii="標楷體" w:eastAsia="標楷體" w:hAnsi="標楷體"/>
                <w:b/>
                <w:bCs/>
                <w:szCs w:val="24"/>
              </w:rPr>
              <w:t>:</w:t>
            </w:r>
            <w:r w:rsidRPr="002209EF">
              <w:rPr>
                <w:rFonts w:ascii="標楷體" w:eastAsia="標楷體" w:hAnsi="標楷體"/>
                <w:szCs w:val="24"/>
              </w:rPr>
              <w:t xml:space="preserve"> </w:t>
            </w:r>
          </w:p>
        </w:tc>
        <w:tc>
          <w:tcPr>
            <w:tcW w:w="7964" w:type="dxa"/>
            <w:tcMar>
              <w:top w:w="75" w:type="dxa"/>
              <w:left w:w="0" w:type="dxa"/>
              <w:bottom w:w="75" w:type="dxa"/>
              <w:right w:w="0" w:type="dxa"/>
            </w:tcMar>
            <w:hideMark/>
          </w:tcPr>
          <w:p w:rsidR="005115A5" w:rsidRPr="002209EF" w:rsidRDefault="002209EF" w:rsidP="002209EF">
            <w:pPr>
              <w:spacing w:line="320" w:lineRule="exact"/>
              <w:rPr>
                <w:rFonts w:ascii="標楷體" w:eastAsia="標楷體" w:hAnsi="標楷體"/>
                <w:szCs w:val="24"/>
              </w:rPr>
            </w:pPr>
            <w:r w:rsidRPr="002209EF">
              <w:rPr>
                <w:rFonts w:ascii="標楷體" w:eastAsia="標楷體" w:hAnsi="標楷體" w:hint="eastAsia"/>
                <w:b/>
                <w:bCs/>
                <w:szCs w:val="24"/>
              </w:rPr>
              <w:t>世界衛生組織提供民眾食用禽肉之建議：約</w:t>
            </w:r>
            <w:r w:rsidRPr="002209EF">
              <w:rPr>
                <w:rFonts w:ascii="標楷體" w:eastAsia="標楷體" w:hAnsi="標楷體"/>
                <w:b/>
                <w:bCs/>
                <w:szCs w:val="24"/>
              </w:rPr>
              <w:t>70</w:t>
            </w:r>
            <w:r w:rsidRPr="002209EF">
              <w:rPr>
                <w:rFonts w:ascii="標楷體" w:eastAsia="標楷體" w:hAnsi="標楷體" w:hint="eastAsia"/>
                <w:b/>
                <w:bCs/>
                <w:szCs w:val="24"/>
              </w:rPr>
              <w:t>º</w:t>
            </w:r>
            <w:r w:rsidRPr="002209EF">
              <w:rPr>
                <w:rFonts w:ascii="標楷體" w:eastAsia="標楷體" w:hAnsi="標楷體"/>
                <w:b/>
                <w:bCs/>
                <w:szCs w:val="24"/>
              </w:rPr>
              <w:t>C</w:t>
            </w:r>
            <w:r w:rsidRPr="002209EF">
              <w:rPr>
                <w:rFonts w:ascii="標楷體" w:eastAsia="標楷體" w:hAnsi="標楷體" w:hint="eastAsia"/>
                <w:b/>
                <w:bCs/>
                <w:szCs w:val="24"/>
              </w:rPr>
              <w:t>以上烹煮禽肉類，可以使禽流感病毒不活化。故民眾食用「完全煮熟」的家禽、蛋類，是不會有感染</w:t>
            </w:r>
            <w:r w:rsidRPr="002209EF">
              <w:rPr>
                <w:rFonts w:ascii="標楷體" w:eastAsia="標楷體" w:hAnsi="標楷體"/>
                <w:b/>
                <w:bCs/>
                <w:szCs w:val="24"/>
              </w:rPr>
              <w:t>H5N1</w:t>
            </w:r>
            <w:r w:rsidRPr="002209EF">
              <w:rPr>
                <w:rFonts w:ascii="標楷體" w:eastAsia="標楷體" w:hAnsi="標楷體" w:hint="eastAsia"/>
                <w:b/>
                <w:bCs/>
                <w:szCs w:val="24"/>
              </w:rPr>
              <w:t>、</w:t>
            </w:r>
            <w:r w:rsidRPr="002209EF">
              <w:rPr>
                <w:rFonts w:ascii="標楷體" w:eastAsia="標楷體" w:hAnsi="標楷體"/>
                <w:b/>
                <w:bCs/>
                <w:szCs w:val="24"/>
              </w:rPr>
              <w:t>H5N2</w:t>
            </w:r>
            <w:r w:rsidRPr="002209EF">
              <w:rPr>
                <w:rFonts w:ascii="標楷體" w:eastAsia="標楷體" w:hAnsi="標楷體" w:hint="eastAsia"/>
                <w:b/>
                <w:bCs/>
                <w:szCs w:val="24"/>
              </w:rPr>
              <w:t>或</w:t>
            </w:r>
            <w:r w:rsidRPr="002209EF">
              <w:rPr>
                <w:rFonts w:ascii="標楷體" w:eastAsia="標楷體" w:hAnsi="標楷體"/>
                <w:b/>
                <w:bCs/>
                <w:szCs w:val="24"/>
              </w:rPr>
              <w:t>H5N8</w:t>
            </w:r>
            <w:r w:rsidRPr="002209EF">
              <w:rPr>
                <w:rFonts w:ascii="標楷體" w:eastAsia="標楷體" w:hAnsi="標楷體" w:hint="eastAsia"/>
                <w:b/>
                <w:bCs/>
                <w:szCs w:val="24"/>
              </w:rPr>
              <w:t>禽流感病毒的危險。</w:t>
            </w:r>
          </w:p>
        </w:tc>
      </w:tr>
      <w:tr w:rsidR="002209EF" w:rsidRPr="002209EF" w:rsidTr="002209EF">
        <w:trPr>
          <w:tblCellSpacing w:w="15" w:type="dxa"/>
        </w:trPr>
        <w:tc>
          <w:tcPr>
            <w:tcW w:w="8475" w:type="dxa"/>
            <w:gridSpan w:val="2"/>
            <w:shd w:val="clear" w:color="auto" w:fill="FFFFFF"/>
            <w:tcMar>
              <w:top w:w="75" w:type="dxa"/>
              <w:left w:w="0" w:type="dxa"/>
              <w:bottom w:w="75" w:type="dxa"/>
              <w:right w:w="0" w:type="dxa"/>
            </w:tcMar>
            <w:hideMark/>
          </w:tcPr>
          <w:p w:rsidR="002209EF" w:rsidRPr="002209EF" w:rsidRDefault="002209EF" w:rsidP="002209EF">
            <w:pPr>
              <w:spacing w:line="320" w:lineRule="exact"/>
              <w:rPr>
                <w:rFonts w:ascii="標楷體" w:eastAsia="標楷體" w:hAnsi="標楷體"/>
                <w:szCs w:val="24"/>
              </w:rPr>
            </w:pPr>
            <w:r w:rsidRPr="002209EF">
              <w:rPr>
                <w:rFonts w:ascii="標楷體" w:eastAsia="標楷體" w:hAnsi="標楷體"/>
                <w:b/>
                <w:bCs/>
                <w:szCs w:val="24"/>
              </w:rPr>
              <w:t>Q</w:t>
            </w:r>
            <w:r>
              <w:rPr>
                <w:rFonts w:ascii="標楷體" w:eastAsia="標楷體" w:hAnsi="標楷體" w:hint="eastAsia"/>
                <w:b/>
                <w:bCs/>
                <w:szCs w:val="24"/>
              </w:rPr>
              <w:t>10</w:t>
            </w:r>
            <w:r w:rsidRPr="002209EF">
              <w:rPr>
                <w:rFonts w:ascii="標楷體" w:eastAsia="標楷體" w:hAnsi="標楷體"/>
                <w:b/>
                <w:bCs/>
                <w:szCs w:val="24"/>
              </w:rPr>
              <w:t>: 餵鴿子或賞鳥會不會有感染禽流感的機會？</w:t>
            </w:r>
            <w:r w:rsidRPr="002209EF">
              <w:rPr>
                <w:rFonts w:ascii="標楷體" w:eastAsia="標楷體" w:hAnsi="標楷體"/>
                <w:szCs w:val="24"/>
              </w:rPr>
              <w:t xml:space="preserve"> </w:t>
            </w:r>
          </w:p>
        </w:tc>
      </w:tr>
      <w:tr w:rsidR="002209EF" w:rsidRPr="002209EF" w:rsidTr="002209EF">
        <w:trPr>
          <w:tblCellSpacing w:w="15" w:type="dxa"/>
        </w:trPr>
        <w:tc>
          <w:tcPr>
            <w:tcW w:w="481" w:type="dxa"/>
            <w:tcMar>
              <w:top w:w="75" w:type="dxa"/>
              <w:left w:w="0" w:type="dxa"/>
              <w:bottom w:w="75" w:type="dxa"/>
              <w:right w:w="0" w:type="dxa"/>
            </w:tcMar>
            <w:hideMark/>
          </w:tcPr>
          <w:p w:rsidR="002209EF" w:rsidRPr="002209EF" w:rsidRDefault="002209EF" w:rsidP="002209EF">
            <w:pPr>
              <w:spacing w:line="320" w:lineRule="exact"/>
              <w:rPr>
                <w:rFonts w:ascii="標楷體" w:eastAsia="標楷體" w:hAnsi="標楷體"/>
                <w:szCs w:val="24"/>
              </w:rPr>
            </w:pPr>
            <w:r w:rsidRPr="002209EF">
              <w:rPr>
                <w:rFonts w:ascii="標楷體" w:eastAsia="標楷體" w:hAnsi="標楷體"/>
                <w:b/>
                <w:bCs/>
                <w:szCs w:val="24"/>
              </w:rPr>
              <w:t>A</w:t>
            </w:r>
            <w:r>
              <w:rPr>
                <w:rFonts w:ascii="標楷體" w:eastAsia="標楷體" w:hAnsi="標楷體" w:hint="eastAsia"/>
                <w:b/>
                <w:bCs/>
                <w:szCs w:val="24"/>
              </w:rPr>
              <w:t>10</w:t>
            </w:r>
            <w:r w:rsidRPr="002209EF">
              <w:rPr>
                <w:rFonts w:ascii="標楷體" w:eastAsia="標楷體" w:hAnsi="標楷體"/>
                <w:b/>
                <w:bCs/>
                <w:szCs w:val="24"/>
              </w:rPr>
              <w:t>:</w:t>
            </w:r>
            <w:r w:rsidRPr="002209EF">
              <w:rPr>
                <w:rFonts w:ascii="標楷體" w:eastAsia="標楷體" w:hAnsi="標楷體"/>
                <w:szCs w:val="24"/>
              </w:rPr>
              <w:t xml:space="preserve"> </w:t>
            </w:r>
          </w:p>
        </w:tc>
        <w:tc>
          <w:tcPr>
            <w:tcW w:w="7964" w:type="dxa"/>
            <w:tcMar>
              <w:top w:w="75" w:type="dxa"/>
              <w:left w:w="0" w:type="dxa"/>
              <w:bottom w:w="75" w:type="dxa"/>
              <w:right w:w="0" w:type="dxa"/>
            </w:tcMar>
            <w:hideMark/>
          </w:tcPr>
          <w:p w:rsidR="005115A5" w:rsidRPr="002209EF" w:rsidRDefault="002209EF" w:rsidP="002209EF">
            <w:pPr>
              <w:spacing w:line="320" w:lineRule="exact"/>
              <w:rPr>
                <w:rFonts w:ascii="標楷體" w:eastAsia="標楷體" w:hAnsi="標楷體"/>
                <w:szCs w:val="24"/>
              </w:rPr>
            </w:pPr>
            <w:r w:rsidRPr="002209EF">
              <w:rPr>
                <w:rFonts w:ascii="標楷體" w:eastAsia="標楷體" w:hAnsi="標楷體"/>
                <w:b/>
                <w:bCs/>
                <w:szCs w:val="24"/>
              </w:rPr>
              <w:t>H5N2</w:t>
            </w:r>
            <w:r w:rsidRPr="002209EF">
              <w:rPr>
                <w:rFonts w:ascii="標楷體" w:eastAsia="標楷體" w:hAnsi="標楷體" w:hint="eastAsia"/>
                <w:b/>
                <w:bCs/>
                <w:szCs w:val="24"/>
              </w:rPr>
              <w:t>及</w:t>
            </w:r>
            <w:r w:rsidRPr="002209EF">
              <w:rPr>
                <w:rFonts w:ascii="標楷體" w:eastAsia="標楷體" w:hAnsi="標楷體"/>
                <w:b/>
                <w:bCs/>
                <w:szCs w:val="24"/>
              </w:rPr>
              <w:t>H5N8</w:t>
            </w:r>
            <w:r w:rsidRPr="002209EF">
              <w:rPr>
                <w:rFonts w:ascii="標楷體" w:eastAsia="標楷體" w:hAnsi="標楷體" w:hint="eastAsia"/>
                <w:b/>
                <w:bCs/>
                <w:szCs w:val="24"/>
              </w:rPr>
              <w:t>禽流感病毒目前雖沒有證據顯示會造成人類疾病。但為降低風險，民眾都應避免接觸鴿子或其他禽鳥。民眾若不慎碰觸或衣物沾到鳥糞，都應立即用肥皂澈底清洗。</w:t>
            </w:r>
          </w:p>
        </w:tc>
      </w:tr>
      <w:tr w:rsidR="002209EF" w:rsidRPr="002209EF" w:rsidTr="002209EF">
        <w:trPr>
          <w:tblCellSpacing w:w="15" w:type="dxa"/>
        </w:trPr>
        <w:tc>
          <w:tcPr>
            <w:tcW w:w="8475" w:type="dxa"/>
            <w:gridSpan w:val="2"/>
            <w:shd w:val="clear" w:color="auto" w:fill="FFFFFF"/>
            <w:tcMar>
              <w:top w:w="75" w:type="dxa"/>
              <w:left w:w="0" w:type="dxa"/>
              <w:bottom w:w="75" w:type="dxa"/>
              <w:right w:w="0" w:type="dxa"/>
            </w:tcMar>
            <w:hideMark/>
          </w:tcPr>
          <w:p w:rsidR="002209EF" w:rsidRPr="002209EF" w:rsidRDefault="002209EF" w:rsidP="002209EF">
            <w:pPr>
              <w:spacing w:line="320" w:lineRule="exact"/>
              <w:rPr>
                <w:rFonts w:ascii="標楷體" w:eastAsia="標楷體" w:hAnsi="標楷體"/>
                <w:szCs w:val="24"/>
              </w:rPr>
            </w:pPr>
            <w:r w:rsidRPr="002209EF">
              <w:rPr>
                <w:rFonts w:ascii="標楷體" w:eastAsia="標楷體" w:hAnsi="標楷體"/>
                <w:b/>
                <w:bCs/>
                <w:szCs w:val="24"/>
              </w:rPr>
              <w:t>Q</w:t>
            </w:r>
            <w:r>
              <w:rPr>
                <w:rFonts w:ascii="標楷體" w:eastAsia="標楷體" w:hAnsi="標楷體" w:hint="eastAsia"/>
                <w:b/>
                <w:bCs/>
                <w:szCs w:val="24"/>
              </w:rPr>
              <w:t>11</w:t>
            </w:r>
            <w:r w:rsidRPr="002209EF">
              <w:rPr>
                <w:rFonts w:ascii="標楷體" w:eastAsia="標楷體" w:hAnsi="標楷體"/>
                <w:b/>
                <w:bCs/>
                <w:szCs w:val="24"/>
              </w:rPr>
              <w:t>: 一般民眾如何避免感染禽流感病毒？</w:t>
            </w:r>
            <w:r w:rsidRPr="002209EF">
              <w:rPr>
                <w:rFonts w:ascii="標楷體" w:eastAsia="標楷體" w:hAnsi="標楷體"/>
                <w:szCs w:val="24"/>
              </w:rPr>
              <w:t xml:space="preserve"> </w:t>
            </w:r>
          </w:p>
        </w:tc>
      </w:tr>
      <w:tr w:rsidR="002209EF" w:rsidRPr="002209EF" w:rsidTr="002209EF">
        <w:trPr>
          <w:tblCellSpacing w:w="15" w:type="dxa"/>
        </w:trPr>
        <w:tc>
          <w:tcPr>
            <w:tcW w:w="481" w:type="dxa"/>
            <w:tcMar>
              <w:top w:w="75" w:type="dxa"/>
              <w:left w:w="0" w:type="dxa"/>
              <w:bottom w:w="75" w:type="dxa"/>
              <w:right w:w="0" w:type="dxa"/>
            </w:tcMar>
            <w:hideMark/>
          </w:tcPr>
          <w:p w:rsidR="002209EF" w:rsidRPr="002209EF" w:rsidRDefault="002209EF" w:rsidP="002209EF">
            <w:pPr>
              <w:spacing w:line="320" w:lineRule="exact"/>
              <w:rPr>
                <w:rFonts w:ascii="標楷體" w:eastAsia="標楷體" w:hAnsi="標楷體"/>
                <w:szCs w:val="24"/>
              </w:rPr>
            </w:pPr>
            <w:r w:rsidRPr="002209EF">
              <w:rPr>
                <w:rFonts w:ascii="標楷體" w:eastAsia="標楷體" w:hAnsi="標楷體"/>
                <w:b/>
                <w:bCs/>
                <w:szCs w:val="24"/>
              </w:rPr>
              <w:t>A</w:t>
            </w:r>
            <w:r>
              <w:rPr>
                <w:rFonts w:ascii="標楷體" w:eastAsia="標楷體" w:hAnsi="標楷體" w:hint="eastAsia"/>
                <w:b/>
                <w:bCs/>
                <w:szCs w:val="24"/>
              </w:rPr>
              <w:t>11</w:t>
            </w:r>
            <w:r w:rsidRPr="002209EF">
              <w:rPr>
                <w:rFonts w:ascii="標楷體" w:eastAsia="標楷體" w:hAnsi="標楷體"/>
                <w:b/>
                <w:bCs/>
                <w:szCs w:val="24"/>
              </w:rPr>
              <w:t>:</w:t>
            </w:r>
            <w:r w:rsidRPr="002209EF">
              <w:rPr>
                <w:rFonts w:ascii="標楷體" w:eastAsia="標楷體" w:hAnsi="標楷體"/>
                <w:szCs w:val="24"/>
              </w:rPr>
              <w:t xml:space="preserve"> </w:t>
            </w:r>
          </w:p>
        </w:tc>
        <w:tc>
          <w:tcPr>
            <w:tcW w:w="7964" w:type="dxa"/>
            <w:tcMar>
              <w:top w:w="75" w:type="dxa"/>
              <w:left w:w="0" w:type="dxa"/>
              <w:bottom w:w="75" w:type="dxa"/>
              <w:right w:w="0" w:type="dxa"/>
            </w:tcMar>
            <w:hideMark/>
          </w:tcPr>
          <w:p w:rsidR="002209EF" w:rsidRPr="002209EF" w:rsidRDefault="002209EF" w:rsidP="002209EF">
            <w:pPr>
              <w:spacing w:line="320" w:lineRule="exact"/>
              <w:rPr>
                <w:rFonts w:ascii="標楷體" w:eastAsia="標楷體" w:hAnsi="標楷體"/>
                <w:b/>
                <w:szCs w:val="24"/>
              </w:rPr>
            </w:pPr>
            <w:r w:rsidRPr="002209EF">
              <w:rPr>
                <w:rFonts w:ascii="標楷體" w:eastAsia="標楷體" w:hAnsi="標楷體"/>
                <w:b/>
                <w:szCs w:val="24"/>
              </w:rPr>
              <w:t>1.</w:t>
            </w:r>
            <w:r w:rsidRPr="002209EF">
              <w:rPr>
                <w:rFonts w:ascii="標楷體" w:eastAsia="標楷體" w:hAnsi="標楷體" w:hint="eastAsia"/>
                <w:b/>
                <w:bCs/>
                <w:szCs w:val="24"/>
              </w:rPr>
              <w:t>用肥皂勤洗手，不亂摸口鼻及眼睛。</w:t>
            </w:r>
          </w:p>
          <w:p w:rsidR="002209EF" w:rsidRPr="002209EF" w:rsidRDefault="002209EF" w:rsidP="002209EF">
            <w:pPr>
              <w:spacing w:line="320" w:lineRule="exact"/>
              <w:rPr>
                <w:rFonts w:ascii="標楷體" w:eastAsia="標楷體" w:hAnsi="標楷體"/>
                <w:b/>
                <w:szCs w:val="24"/>
              </w:rPr>
            </w:pPr>
            <w:r w:rsidRPr="002209EF">
              <w:rPr>
                <w:rFonts w:ascii="標楷體" w:eastAsia="標楷體" w:hAnsi="標楷體"/>
                <w:b/>
                <w:szCs w:val="24"/>
              </w:rPr>
              <w:t>2.</w:t>
            </w:r>
            <w:r w:rsidRPr="002209EF">
              <w:rPr>
                <w:rFonts w:ascii="標楷體" w:eastAsia="標楷體" w:hAnsi="標楷體" w:hint="eastAsia"/>
                <w:b/>
                <w:bCs/>
                <w:szCs w:val="24"/>
              </w:rPr>
              <w:t>避免接觸禽鳥及其分泌物，若不慎接觸，應馬上以肥皂澈底清潔雙手。</w:t>
            </w:r>
          </w:p>
          <w:p w:rsidR="002209EF" w:rsidRPr="002209EF" w:rsidRDefault="002209EF" w:rsidP="002209EF">
            <w:pPr>
              <w:spacing w:line="320" w:lineRule="exact"/>
              <w:rPr>
                <w:rFonts w:ascii="標楷體" w:eastAsia="標楷體" w:hAnsi="標楷體"/>
                <w:b/>
                <w:szCs w:val="24"/>
              </w:rPr>
            </w:pPr>
            <w:r w:rsidRPr="002209EF">
              <w:rPr>
                <w:rFonts w:ascii="標楷體" w:eastAsia="標楷體" w:hAnsi="標楷體"/>
                <w:b/>
                <w:szCs w:val="24"/>
              </w:rPr>
              <w:t>3.</w:t>
            </w:r>
            <w:r w:rsidRPr="002209EF">
              <w:rPr>
                <w:rFonts w:ascii="標楷體" w:eastAsia="標楷體" w:hAnsi="標楷體" w:hint="eastAsia"/>
                <w:b/>
                <w:bCs/>
                <w:szCs w:val="24"/>
              </w:rPr>
              <w:t>禽肉及蛋類澈底煮熟，就沒有感染禽流感的危險。</w:t>
            </w:r>
          </w:p>
          <w:p w:rsidR="002209EF" w:rsidRPr="002209EF" w:rsidRDefault="002209EF" w:rsidP="002209EF">
            <w:pPr>
              <w:spacing w:line="320" w:lineRule="exact"/>
              <w:rPr>
                <w:rFonts w:ascii="標楷體" w:eastAsia="標楷體" w:hAnsi="標楷體"/>
                <w:b/>
                <w:szCs w:val="24"/>
              </w:rPr>
            </w:pPr>
            <w:r w:rsidRPr="002209EF">
              <w:rPr>
                <w:rFonts w:ascii="標楷體" w:eastAsia="標楷體" w:hAnsi="標楷體"/>
                <w:b/>
                <w:szCs w:val="24"/>
              </w:rPr>
              <w:t>4.</w:t>
            </w:r>
            <w:r w:rsidRPr="002209EF">
              <w:rPr>
                <w:rFonts w:ascii="標楷體" w:eastAsia="標楷體" w:hAnsi="標楷體" w:hint="eastAsia"/>
                <w:b/>
                <w:bCs/>
                <w:szCs w:val="24"/>
              </w:rPr>
              <w:t>料理生鮮禽畜肉品及蛋類後立即洗手，刀具、砧板也要澈底清洗後才能再度使用。</w:t>
            </w:r>
          </w:p>
          <w:p w:rsidR="002209EF" w:rsidRPr="002209EF" w:rsidRDefault="002209EF" w:rsidP="002209EF">
            <w:pPr>
              <w:spacing w:line="320" w:lineRule="exact"/>
              <w:rPr>
                <w:rFonts w:ascii="標楷體" w:eastAsia="標楷體" w:hAnsi="標楷體"/>
                <w:b/>
                <w:szCs w:val="24"/>
              </w:rPr>
            </w:pPr>
            <w:r w:rsidRPr="002209EF">
              <w:rPr>
                <w:rFonts w:ascii="標楷體" w:eastAsia="標楷體" w:hAnsi="標楷體"/>
                <w:b/>
                <w:szCs w:val="24"/>
              </w:rPr>
              <w:t>5.</w:t>
            </w:r>
            <w:r w:rsidRPr="002209EF">
              <w:rPr>
                <w:rFonts w:ascii="標楷體" w:eastAsia="標楷體" w:hAnsi="標楷體" w:hint="eastAsia"/>
                <w:b/>
                <w:bCs/>
                <w:szCs w:val="24"/>
              </w:rPr>
              <w:t>不要購買或飼養來源不明或走私的禽鳥。</w:t>
            </w:r>
          </w:p>
          <w:p w:rsidR="002209EF" w:rsidRPr="002209EF" w:rsidRDefault="002209EF" w:rsidP="002209EF">
            <w:pPr>
              <w:spacing w:line="320" w:lineRule="exact"/>
              <w:rPr>
                <w:rFonts w:ascii="標楷體" w:eastAsia="標楷體" w:hAnsi="標楷體"/>
                <w:szCs w:val="24"/>
              </w:rPr>
            </w:pPr>
            <w:r w:rsidRPr="002209EF">
              <w:rPr>
                <w:rFonts w:ascii="標楷體" w:eastAsia="標楷體" w:hAnsi="標楷體"/>
                <w:b/>
                <w:szCs w:val="24"/>
              </w:rPr>
              <w:t>6.</w:t>
            </w:r>
            <w:r w:rsidRPr="002209EF">
              <w:rPr>
                <w:rFonts w:ascii="標楷體" w:eastAsia="標楷體" w:hAnsi="標楷體" w:hint="eastAsia"/>
                <w:b/>
                <w:bCs/>
                <w:szCs w:val="24"/>
              </w:rPr>
              <w:t>非必要或無防護下，避免到生禽宰殺處所及養禽場。</w:t>
            </w:r>
          </w:p>
          <w:p w:rsidR="005115A5" w:rsidRPr="002209EF" w:rsidRDefault="002209EF" w:rsidP="002209EF">
            <w:pPr>
              <w:spacing w:line="320" w:lineRule="exact"/>
              <w:rPr>
                <w:rFonts w:ascii="標楷體" w:eastAsia="標楷體" w:hAnsi="標楷體"/>
                <w:szCs w:val="24"/>
              </w:rPr>
            </w:pPr>
            <w:r w:rsidRPr="002209EF">
              <w:rPr>
                <w:rFonts w:ascii="標楷體" w:eastAsia="標楷體" w:hAnsi="標楷體"/>
                <w:b/>
                <w:bCs/>
                <w:szCs w:val="24"/>
              </w:rPr>
              <w:t>7.</w:t>
            </w:r>
            <w:r w:rsidRPr="002209EF">
              <w:rPr>
                <w:rFonts w:ascii="標楷體" w:eastAsia="標楷體" w:hAnsi="標楷體" w:hint="eastAsia"/>
                <w:b/>
                <w:bCs/>
                <w:szCs w:val="24"/>
              </w:rPr>
              <w:t>平時應養成良好個人衛生習慣、注意飲食均衡、適當運動及休息，維護身體健康。</w:t>
            </w:r>
          </w:p>
        </w:tc>
      </w:tr>
      <w:tr w:rsidR="002209EF" w:rsidRPr="002209EF" w:rsidTr="002209EF">
        <w:trPr>
          <w:tblCellSpacing w:w="15" w:type="dxa"/>
        </w:trPr>
        <w:tc>
          <w:tcPr>
            <w:tcW w:w="8475" w:type="dxa"/>
            <w:gridSpan w:val="2"/>
            <w:shd w:val="clear" w:color="auto" w:fill="FFFFFF"/>
            <w:tcMar>
              <w:top w:w="75" w:type="dxa"/>
              <w:left w:w="0" w:type="dxa"/>
              <w:bottom w:w="75" w:type="dxa"/>
              <w:right w:w="0" w:type="dxa"/>
            </w:tcMar>
            <w:hideMark/>
          </w:tcPr>
          <w:p w:rsidR="002209EF" w:rsidRPr="002209EF" w:rsidRDefault="002209EF" w:rsidP="002209EF">
            <w:pPr>
              <w:spacing w:line="320" w:lineRule="exact"/>
              <w:rPr>
                <w:rFonts w:ascii="標楷體" w:eastAsia="標楷體" w:hAnsi="標楷體"/>
                <w:szCs w:val="24"/>
              </w:rPr>
            </w:pPr>
            <w:r w:rsidRPr="002209EF">
              <w:rPr>
                <w:rFonts w:ascii="標楷體" w:eastAsia="標楷體" w:hAnsi="標楷體"/>
                <w:b/>
                <w:bCs/>
                <w:szCs w:val="24"/>
              </w:rPr>
              <w:t>Q</w:t>
            </w:r>
            <w:r>
              <w:rPr>
                <w:rFonts w:ascii="標楷體" w:eastAsia="標楷體" w:hAnsi="標楷體" w:hint="eastAsia"/>
                <w:b/>
                <w:bCs/>
                <w:szCs w:val="24"/>
              </w:rPr>
              <w:t>12</w:t>
            </w:r>
            <w:r w:rsidRPr="002209EF">
              <w:rPr>
                <w:rFonts w:ascii="標楷體" w:eastAsia="標楷體" w:hAnsi="標楷體"/>
                <w:b/>
                <w:bCs/>
                <w:szCs w:val="24"/>
              </w:rPr>
              <w:t>: 家裡如果有養寵物禽鳥，要注意什麼？</w:t>
            </w:r>
            <w:r w:rsidRPr="002209EF">
              <w:rPr>
                <w:rFonts w:ascii="標楷體" w:eastAsia="標楷體" w:hAnsi="標楷體"/>
                <w:szCs w:val="24"/>
              </w:rPr>
              <w:t xml:space="preserve"> </w:t>
            </w:r>
          </w:p>
        </w:tc>
      </w:tr>
      <w:tr w:rsidR="002209EF" w:rsidRPr="002209EF" w:rsidTr="002209EF">
        <w:trPr>
          <w:tblCellSpacing w:w="15" w:type="dxa"/>
        </w:trPr>
        <w:tc>
          <w:tcPr>
            <w:tcW w:w="481" w:type="dxa"/>
            <w:tcMar>
              <w:top w:w="75" w:type="dxa"/>
              <w:left w:w="0" w:type="dxa"/>
              <w:bottom w:w="75" w:type="dxa"/>
              <w:right w:w="0" w:type="dxa"/>
            </w:tcMar>
            <w:hideMark/>
          </w:tcPr>
          <w:p w:rsidR="002209EF" w:rsidRPr="002209EF" w:rsidRDefault="002209EF" w:rsidP="002209EF">
            <w:pPr>
              <w:spacing w:line="320" w:lineRule="exact"/>
              <w:rPr>
                <w:rFonts w:ascii="標楷體" w:eastAsia="標楷體" w:hAnsi="標楷體"/>
                <w:szCs w:val="24"/>
              </w:rPr>
            </w:pPr>
            <w:r w:rsidRPr="002209EF">
              <w:rPr>
                <w:rFonts w:ascii="標楷體" w:eastAsia="標楷體" w:hAnsi="標楷體"/>
                <w:b/>
                <w:bCs/>
                <w:szCs w:val="24"/>
              </w:rPr>
              <w:t>A</w:t>
            </w:r>
            <w:r>
              <w:rPr>
                <w:rFonts w:ascii="標楷體" w:eastAsia="標楷體" w:hAnsi="標楷體" w:hint="eastAsia"/>
                <w:b/>
                <w:bCs/>
                <w:szCs w:val="24"/>
              </w:rPr>
              <w:t>12</w:t>
            </w:r>
            <w:r w:rsidRPr="002209EF">
              <w:rPr>
                <w:rFonts w:ascii="標楷體" w:eastAsia="標楷體" w:hAnsi="標楷體"/>
                <w:b/>
                <w:bCs/>
                <w:szCs w:val="24"/>
              </w:rPr>
              <w:t>:</w:t>
            </w:r>
            <w:r w:rsidRPr="002209EF">
              <w:rPr>
                <w:rFonts w:ascii="標楷體" w:eastAsia="標楷體" w:hAnsi="標楷體"/>
                <w:szCs w:val="24"/>
              </w:rPr>
              <w:t xml:space="preserve"> </w:t>
            </w:r>
          </w:p>
        </w:tc>
        <w:tc>
          <w:tcPr>
            <w:tcW w:w="7964" w:type="dxa"/>
            <w:tcMar>
              <w:top w:w="75" w:type="dxa"/>
              <w:left w:w="0" w:type="dxa"/>
              <w:bottom w:w="75" w:type="dxa"/>
              <w:right w:w="0" w:type="dxa"/>
            </w:tcMar>
            <w:hideMark/>
          </w:tcPr>
          <w:p w:rsidR="005115A5" w:rsidRPr="002209EF" w:rsidRDefault="002209EF" w:rsidP="002209EF">
            <w:pPr>
              <w:spacing w:line="320" w:lineRule="exact"/>
              <w:rPr>
                <w:rFonts w:ascii="標楷體" w:eastAsia="標楷體" w:hAnsi="標楷體"/>
                <w:szCs w:val="24"/>
              </w:rPr>
            </w:pPr>
            <w:r w:rsidRPr="002209EF">
              <w:rPr>
                <w:rFonts w:ascii="標楷體" w:eastAsia="標楷體" w:hAnsi="標楷體" w:hint="eastAsia"/>
                <w:b/>
                <w:bCs/>
                <w:szCs w:val="24"/>
              </w:rPr>
              <w:t>裡有養寵物禽鳥之民眾，亦應避免寵物禽鳥與野鳥接觸，清理其排泄物時應戴口罩及膠質手套，清理完畢應用肥皂洗淨雙手；如寵物禽鳥死亡需以一般廢棄物標準處理，勿任意棄置。</w:t>
            </w:r>
          </w:p>
        </w:tc>
      </w:tr>
      <w:tr w:rsidR="002209EF" w:rsidRPr="002209EF" w:rsidTr="002209EF">
        <w:trPr>
          <w:tblCellSpacing w:w="15" w:type="dxa"/>
        </w:trPr>
        <w:tc>
          <w:tcPr>
            <w:tcW w:w="8475" w:type="dxa"/>
            <w:gridSpan w:val="2"/>
            <w:shd w:val="clear" w:color="auto" w:fill="FFFFFF"/>
            <w:tcMar>
              <w:top w:w="75" w:type="dxa"/>
              <w:left w:w="0" w:type="dxa"/>
              <w:bottom w:w="75" w:type="dxa"/>
              <w:right w:w="0" w:type="dxa"/>
            </w:tcMar>
            <w:hideMark/>
          </w:tcPr>
          <w:p w:rsidR="002209EF" w:rsidRPr="002209EF" w:rsidRDefault="002209EF" w:rsidP="002209EF">
            <w:pPr>
              <w:spacing w:line="320" w:lineRule="exact"/>
              <w:ind w:left="567" w:hangingChars="236" w:hanging="567"/>
              <w:rPr>
                <w:rFonts w:ascii="標楷體" w:eastAsia="標楷體" w:hAnsi="標楷體"/>
                <w:szCs w:val="24"/>
              </w:rPr>
            </w:pPr>
            <w:r w:rsidRPr="002209EF">
              <w:rPr>
                <w:rFonts w:ascii="標楷體" w:eastAsia="標楷體" w:hAnsi="標楷體"/>
                <w:b/>
                <w:bCs/>
                <w:szCs w:val="24"/>
              </w:rPr>
              <w:t>Q</w:t>
            </w:r>
            <w:r>
              <w:rPr>
                <w:rFonts w:ascii="標楷體" w:eastAsia="標楷體" w:hAnsi="標楷體" w:hint="eastAsia"/>
                <w:b/>
                <w:bCs/>
                <w:szCs w:val="24"/>
              </w:rPr>
              <w:t>13</w:t>
            </w:r>
            <w:r w:rsidRPr="002209EF">
              <w:rPr>
                <w:rFonts w:ascii="標楷體" w:eastAsia="標楷體" w:hAnsi="標楷體"/>
                <w:b/>
                <w:bCs/>
                <w:szCs w:val="24"/>
              </w:rPr>
              <w:t>: 若有禽鳥相關接觸或禽流感發生地之旅遊史，並出現身體不適症狀時，該怎麼辦？</w:t>
            </w:r>
            <w:r w:rsidRPr="002209EF">
              <w:rPr>
                <w:rFonts w:ascii="標楷體" w:eastAsia="標楷體" w:hAnsi="標楷體"/>
                <w:szCs w:val="24"/>
              </w:rPr>
              <w:t xml:space="preserve"> </w:t>
            </w:r>
          </w:p>
        </w:tc>
      </w:tr>
      <w:tr w:rsidR="002209EF" w:rsidRPr="002209EF" w:rsidTr="002209EF">
        <w:trPr>
          <w:tblCellSpacing w:w="15" w:type="dxa"/>
        </w:trPr>
        <w:tc>
          <w:tcPr>
            <w:tcW w:w="481" w:type="dxa"/>
            <w:tcMar>
              <w:top w:w="75" w:type="dxa"/>
              <w:left w:w="0" w:type="dxa"/>
              <w:bottom w:w="75" w:type="dxa"/>
              <w:right w:w="0" w:type="dxa"/>
            </w:tcMar>
            <w:hideMark/>
          </w:tcPr>
          <w:p w:rsidR="002209EF" w:rsidRPr="002209EF" w:rsidRDefault="002209EF" w:rsidP="002209EF">
            <w:pPr>
              <w:spacing w:line="320" w:lineRule="exact"/>
              <w:rPr>
                <w:rFonts w:ascii="標楷體" w:eastAsia="標楷體" w:hAnsi="標楷體"/>
                <w:szCs w:val="24"/>
              </w:rPr>
            </w:pPr>
            <w:r w:rsidRPr="002209EF">
              <w:rPr>
                <w:rFonts w:ascii="標楷體" w:eastAsia="標楷體" w:hAnsi="標楷體"/>
                <w:b/>
                <w:bCs/>
                <w:szCs w:val="24"/>
              </w:rPr>
              <w:t>A</w:t>
            </w:r>
            <w:r>
              <w:rPr>
                <w:rFonts w:ascii="標楷體" w:eastAsia="標楷體" w:hAnsi="標楷體" w:hint="eastAsia"/>
                <w:b/>
                <w:bCs/>
                <w:szCs w:val="24"/>
              </w:rPr>
              <w:t>13</w:t>
            </w:r>
            <w:r w:rsidRPr="002209EF">
              <w:rPr>
                <w:rFonts w:ascii="標楷體" w:eastAsia="標楷體" w:hAnsi="標楷體"/>
                <w:b/>
                <w:bCs/>
                <w:szCs w:val="24"/>
              </w:rPr>
              <w:t>:</w:t>
            </w:r>
            <w:r w:rsidRPr="002209EF">
              <w:rPr>
                <w:rFonts w:ascii="標楷體" w:eastAsia="標楷體" w:hAnsi="標楷體"/>
                <w:szCs w:val="24"/>
              </w:rPr>
              <w:t xml:space="preserve"> </w:t>
            </w:r>
          </w:p>
        </w:tc>
        <w:tc>
          <w:tcPr>
            <w:tcW w:w="7964" w:type="dxa"/>
            <w:tcMar>
              <w:top w:w="75" w:type="dxa"/>
              <w:left w:w="0" w:type="dxa"/>
              <w:bottom w:w="75" w:type="dxa"/>
              <w:right w:w="0" w:type="dxa"/>
            </w:tcMar>
            <w:hideMark/>
          </w:tcPr>
          <w:p w:rsidR="005115A5" w:rsidRPr="002209EF" w:rsidRDefault="002209EF" w:rsidP="002209EF">
            <w:pPr>
              <w:spacing w:line="320" w:lineRule="exact"/>
              <w:rPr>
                <w:rFonts w:ascii="標楷體" w:eastAsia="標楷體" w:hAnsi="標楷體"/>
                <w:szCs w:val="24"/>
              </w:rPr>
            </w:pPr>
            <w:r w:rsidRPr="002209EF">
              <w:rPr>
                <w:rFonts w:ascii="標楷體" w:eastAsia="標楷體" w:hAnsi="標楷體" w:hint="eastAsia"/>
                <w:b/>
                <w:bCs/>
                <w:szCs w:val="24"/>
              </w:rPr>
              <w:t>若出現發燒、咳嗽、流鼻水、打噴嚏、肌肉酸痛、頭痛或極度倦怠感等類流感症狀，應戴口罩儘速就醫，並主動告知接觸史、工作內容及旅遊史等。</w:t>
            </w:r>
            <w:r w:rsidRPr="002209EF">
              <w:rPr>
                <w:rFonts w:ascii="標楷體" w:eastAsia="標楷體" w:hAnsi="標楷體"/>
                <w:b/>
                <w:bCs/>
                <w:szCs w:val="24"/>
              </w:rPr>
              <w:t xml:space="preserve"> </w:t>
            </w:r>
          </w:p>
        </w:tc>
      </w:tr>
      <w:tr w:rsidR="002209EF" w:rsidRPr="002209EF" w:rsidTr="002209EF">
        <w:trPr>
          <w:tblCellSpacing w:w="15" w:type="dxa"/>
        </w:trPr>
        <w:tc>
          <w:tcPr>
            <w:tcW w:w="8475" w:type="dxa"/>
            <w:gridSpan w:val="2"/>
            <w:shd w:val="clear" w:color="auto" w:fill="FFFFFF"/>
            <w:tcMar>
              <w:top w:w="75" w:type="dxa"/>
              <w:left w:w="0" w:type="dxa"/>
              <w:bottom w:w="75" w:type="dxa"/>
              <w:right w:w="0" w:type="dxa"/>
            </w:tcMar>
            <w:hideMark/>
          </w:tcPr>
          <w:p w:rsidR="002209EF" w:rsidRPr="002209EF" w:rsidRDefault="002209EF" w:rsidP="002209EF">
            <w:pPr>
              <w:spacing w:line="320" w:lineRule="exact"/>
              <w:rPr>
                <w:rFonts w:ascii="標楷體" w:eastAsia="標楷體" w:hAnsi="標楷體"/>
                <w:szCs w:val="24"/>
              </w:rPr>
            </w:pPr>
            <w:r w:rsidRPr="002209EF">
              <w:rPr>
                <w:rFonts w:ascii="標楷體" w:eastAsia="標楷體" w:hAnsi="標楷體"/>
                <w:b/>
                <w:bCs/>
                <w:szCs w:val="24"/>
              </w:rPr>
              <w:t>Q</w:t>
            </w:r>
            <w:r>
              <w:rPr>
                <w:rFonts w:ascii="標楷體" w:eastAsia="標楷體" w:hAnsi="標楷體" w:hint="eastAsia"/>
                <w:b/>
                <w:bCs/>
                <w:szCs w:val="24"/>
              </w:rPr>
              <w:t>14</w:t>
            </w:r>
            <w:r w:rsidRPr="002209EF">
              <w:rPr>
                <w:rFonts w:ascii="標楷體" w:eastAsia="標楷體" w:hAnsi="標楷體"/>
                <w:b/>
                <w:bCs/>
                <w:szCs w:val="24"/>
              </w:rPr>
              <w:t>: 我能如何了解禽流感相關資訊？</w:t>
            </w:r>
            <w:r w:rsidRPr="002209EF">
              <w:rPr>
                <w:rFonts w:ascii="標楷體" w:eastAsia="標楷體" w:hAnsi="標楷體"/>
                <w:szCs w:val="24"/>
              </w:rPr>
              <w:t xml:space="preserve"> </w:t>
            </w:r>
          </w:p>
        </w:tc>
      </w:tr>
      <w:tr w:rsidR="002209EF" w:rsidRPr="002209EF" w:rsidTr="002209EF">
        <w:trPr>
          <w:tblCellSpacing w:w="15" w:type="dxa"/>
        </w:trPr>
        <w:tc>
          <w:tcPr>
            <w:tcW w:w="481" w:type="dxa"/>
            <w:tcMar>
              <w:top w:w="75" w:type="dxa"/>
              <w:left w:w="0" w:type="dxa"/>
              <w:bottom w:w="75" w:type="dxa"/>
              <w:right w:w="0" w:type="dxa"/>
            </w:tcMar>
            <w:hideMark/>
          </w:tcPr>
          <w:p w:rsidR="002209EF" w:rsidRPr="002209EF" w:rsidRDefault="002209EF" w:rsidP="002209EF">
            <w:pPr>
              <w:spacing w:line="320" w:lineRule="exact"/>
              <w:rPr>
                <w:rFonts w:ascii="標楷體" w:eastAsia="標楷體" w:hAnsi="標楷體"/>
                <w:szCs w:val="24"/>
              </w:rPr>
            </w:pPr>
            <w:r w:rsidRPr="002209EF">
              <w:rPr>
                <w:rFonts w:ascii="標楷體" w:eastAsia="標楷體" w:hAnsi="標楷體"/>
                <w:b/>
                <w:bCs/>
                <w:szCs w:val="24"/>
              </w:rPr>
              <w:t>A</w:t>
            </w:r>
            <w:r>
              <w:rPr>
                <w:rFonts w:ascii="標楷體" w:eastAsia="標楷體" w:hAnsi="標楷體" w:hint="eastAsia"/>
                <w:b/>
                <w:bCs/>
                <w:szCs w:val="24"/>
              </w:rPr>
              <w:t>14</w:t>
            </w:r>
            <w:r w:rsidRPr="002209EF">
              <w:rPr>
                <w:rFonts w:ascii="標楷體" w:eastAsia="標楷體" w:hAnsi="標楷體"/>
                <w:b/>
                <w:bCs/>
                <w:szCs w:val="24"/>
              </w:rPr>
              <w:t>:</w:t>
            </w:r>
            <w:r w:rsidRPr="002209EF">
              <w:rPr>
                <w:rFonts w:ascii="標楷體" w:eastAsia="標楷體" w:hAnsi="標楷體"/>
                <w:szCs w:val="24"/>
              </w:rPr>
              <w:t xml:space="preserve"> </w:t>
            </w:r>
          </w:p>
        </w:tc>
        <w:tc>
          <w:tcPr>
            <w:tcW w:w="7964" w:type="dxa"/>
            <w:tcMar>
              <w:top w:w="75" w:type="dxa"/>
              <w:left w:w="0" w:type="dxa"/>
              <w:bottom w:w="75" w:type="dxa"/>
              <w:right w:w="0" w:type="dxa"/>
            </w:tcMar>
            <w:hideMark/>
          </w:tcPr>
          <w:p w:rsidR="005115A5" w:rsidRPr="002209EF" w:rsidRDefault="002209EF" w:rsidP="002209EF">
            <w:pPr>
              <w:spacing w:line="320" w:lineRule="exact"/>
              <w:rPr>
                <w:rFonts w:ascii="標楷體" w:eastAsia="標楷體" w:hAnsi="標楷體"/>
                <w:szCs w:val="24"/>
              </w:rPr>
            </w:pPr>
            <w:r w:rsidRPr="002209EF">
              <w:rPr>
                <w:rFonts w:ascii="標楷體" w:eastAsia="標楷體" w:hAnsi="標楷體" w:hint="eastAsia"/>
                <w:b/>
                <w:bCs/>
                <w:szCs w:val="24"/>
              </w:rPr>
              <w:t>衛生福利部疾病管制署：</w:t>
            </w:r>
            <w:r w:rsidRPr="002209EF">
              <w:rPr>
                <w:rFonts w:ascii="標楷體" w:eastAsia="標楷體" w:hAnsi="標楷體"/>
                <w:b/>
                <w:bCs/>
                <w:szCs w:val="24"/>
              </w:rPr>
              <w:t>www.cdc.gov.tw</w:t>
            </w:r>
            <w:r w:rsidRPr="002209EF">
              <w:rPr>
                <w:rFonts w:ascii="標楷體" w:eastAsia="標楷體" w:hAnsi="標楷體" w:hint="eastAsia"/>
                <w:b/>
                <w:bCs/>
                <w:szCs w:val="24"/>
              </w:rPr>
              <w:t>，防疫專線：</w:t>
            </w:r>
            <w:r w:rsidRPr="002209EF">
              <w:rPr>
                <w:rFonts w:ascii="標楷體" w:eastAsia="標楷體" w:hAnsi="標楷體"/>
                <w:b/>
                <w:bCs/>
                <w:szCs w:val="24"/>
              </w:rPr>
              <w:t>1922(</w:t>
            </w:r>
            <w:r w:rsidRPr="002209EF">
              <w:rPr>
                <w:rFonts w:ascii="標楷體" w:eastAsia="標楷體" w:hAnsi="標楷體" w:hint="eastAsia"/>
                <w:b/>
                <w:bCs/>
                <w:szCs w:val="24"/>
              </w:rPr>
              <w:t>提供「人類」疫情通報、傳染病諮詢、防疫政策及措施</w:t>
            </w:r>
            <w:r w:rsidRPr="002209EF">
              <w:rPr>
                <w:rFonts w:ascii="標楷體" w:eastAsia="標楷體" w:hAnsi="標楷體"/>
                <w:b/>
                <w:bCs/>
                <w:szCs w:val="24"/>
              </w:rPr>
              <w:t>)</w:t>
            </w:r>
            <w:r w:rsidRPr="002209EF">
              <w:rPr>
                <w:rFonts w:ascii="標楷體" w:eastAsia="標楷體" w:hAnsi="標楷體" w:hint="eastAsia"/>
                <w:b/>
                <w:bCs/>
                <w:szCs w:val="24"/>
              </w:rPr>
              <w:t>。農委會動植物防疫檢疫局：</w:t>
            </w:r>
            <w:r w:rsidRPr="002209EF">
              <w:rPr>
                <w:rFonts w:ascii="標楷體" w:eastAsia="標楷體" w:hAnsi="標楷體"/>
                <w:b/>
                <w:bCs/>
                <w:szCs w:val="24"/>
              </w:rPr>
              <w:t>www.baphiq.gov.tw</w:t>
            </w:r>
            <w:r w:rsidRPr="002209EF">
              <w:rPr>
                <w:rFonts w:ascii="標楷體" w:eastAsia="標楷體" w:hAnsi="標楷體" w:hint="eastAsia"/>
                <w:b/>
                <w:bCs/>
                <w:szCs w:val="24"/>
              </w:rPr>
              <w:t>，免付費電話：</w:t>
            </w:r>
            <w:r w:rsidRPr="002209EF">
              <w:rPr>
                <w:rFonts w:ascii="標楷體" w:eastAsia="標楷體" w:hAnsi="標楷體"/>
                <w:b/>
                <w:bCs/>
                <w:szCs w:val="24"/>
              </w:rPr>
              <w:t>0800-039-131(</w:t>
            </w:r>
            <w:r w:rsidRPr="002209EF">
              <w:rPr>
                <w:rFonts w:ascii="標楷體" w:eastAsia="標楷體" w:hAnsi="標楷體" w:hint="eastAsia"/>
                <w:b/>
                <w:bCs/>
                <w:szCs w:val="24"/>
              </w:rPr>
              <w:t>提供「禽鳥類」疫情、感染症狀、感染途徑、防疫措施</w:t>
            </w:r>
            <w:r w:rsidRPr="002209EF">
              <w:rPr>
                <w:rFonts w:ascii="標楷體" w:eastAsia="標楷體" w:hAnsi="標楷體"/>
                <w:b/>
                <w:bCs/>
                <w:szCs w:val="24"/>
              </w:rPr>
              <w:t>)</w:t>
            </w:r>
            <w:r w:rsidR="001F5DCA">
              <w:rPr>
                <w:rFonts w:ascii="標楷體" w:eastAsia="標楷體" w:hAnsi="標楷體" w:hint="eastAsia"/>
                <w:b/>
                <w:bCs/>
                <w:szCs w:val="24"/>
              </w:rPr>
              <w:t>。</w:t>
            </w:r>
          </w:p>
        </w:tc>
      </w:tr>
    </w:tbl>
    <w:p w:rsidR="002209EF" w:rsidRPr="002209EF" w:rsidRDefault="002209EF" w:rsidP="001F5DCA">
      <w:pPr>
        <w:spacing w:line="320" w:lineRule="exact"/>
        <w:rPr>
          <w:rFonts w:ascii="標楷體" w:eastAsia="標楷體" w:hAnsi="標楷體"/>
          <w:szCs w:val="24"/>
        </w:rPr>
      </w:pPr>
    </w:p>
    <w:sectPr w:rsidR="002209EF" w:rsidRPr="002209EF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171ABF"/>
    <w:multiLevelType w:val="multilevel"/>
    <w:tmpl w:val="9B12B1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9D8439E"/>
    <w:multiLevelType w:val="multilevel"/>
    <w:tmpl w:val="A860F2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CB35FDD"/>
    <w:multiLevelType w:val="multilevel"/>
    <w:tmpl w:val="C07E2D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0F8806ED"/>
    <w:multiLevelType w:val="multilevel"/>
    <w:tmpl w:val="DB8AEF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EEC0CFE"/>
    <w:multiLevelType w:val="multilevel"/>
    <w:tmpl w:val="1ED676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205065CF"/>
    <w:multiLevelType w:val="multilevel"/>
    <w:tmpl w:val="E0EA1B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21531ACD"/>
    <w:multiLevelType w:val="multilevel"/>
    <w:tmpl w:val="A07E9A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234C4993"/>
    <w:multiLevelType w:val="multilevel"/>
    <w:tmpl w:val="AD5AF4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31DA3C85"/>
    <w:multiLevelType w:val="multilevel"/>
    <w:tmpl w:val="F95AAC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3FE02699"/>
    <w:multiLevelType w:val="multilevel"/>
    <w:tmpl w:val="E796F7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4D4C205E"/>
    <w:multiLevelType w:val="multilevel"/>
    <w:tmpl w:val="D61ED1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4E821C14"/>
    <w:multiLevelType w:val="multilevel"/>
    <w:tmpl w:val="D6F056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758E1764"/>
    <w:multiLevelType w:val="multilevel"/>
    <w:tmpl w:val="071AF3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75C724D0"/>
    <w:multiLevelType w:val="multilevel"/>
    <w:tmpl w:val="DE70EA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0"/>
  </w:num>
  <w:num w:numId="2">
    <w:abstractNumId w:val="6"/>
  </w:num>
  <w:num w:numId="3">
    <w:abstractNumId w:val="12"/>
  </w:num>
  <w:num w:numId="4">
    <w:abstractNumId w:val="0"/>
  </w:num>
  <w:num w:numId="5">
    <w:abstractNumId w:val="1"/>
  </w:num>
  <w:num w:numId="6">
    <w:abstractNumId w:val="9"/>
  </w:num>
  <w:num w:numId="7">
    <w:abstractNumId w:val="5"/>
  </w:num>
  <w:num w:numId="8">
    <w:abstractNumId w:val="13"/>
  </w:num>
  <w:num w:numId="9">
    <w:abstractNumId w:val="7"/>
  </w:num>
  <w:num w:numId="10">
    <w:abstractNumId w:val="3"/>
  </w:num>
  <w:num w:numId="11">
    <w:abstractNumId w:val="4"/>
  </w:num>
  <w:num w:numId="12">
    <w:abstractNumId w:val="8"/>
  </w:num>
  <w:num w:numId="13">
    <w:abstractNumId w:val="11"/>
  </w:num>
  <w:num w:numId="1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209EF"/>
    <w:rsid w:val="00031B7B"/>
    <w:rsid w:val="001F5DCA"/>
    <w:rsid w:val="002209EF"/>
    <w:rsid w:val="002C4842"/>
    <w:rsid w:val="002F78C4"/>
    <w:rsid w:val="005115A5"/>
    <w:rsid w:val="007B182B"/>
    <w:rsid w:val="00D362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3620F"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D3620F"/>
    <w:pPr>
      <w:keepNext/>
      <w:spacing w:before="180" w:after="180" w:line="720" w:lineRule="auto"/>
      <w:outlineLvl w:val="0"/>
    </w:pPr>
    <w:rPr>
      <w:rFonts w:asciiTheme="majorHAnsi" w:eastAsiaTheme="majorEastAsia" w:hAnsiTheme="majorHAnsi" w:cstheme="majorBidi"/>
      <w:b/>
      <w:bCs/>
      <w:kern w:val="52"/>
      <w:sz w:val="52"/>
      <w:szCs w:val="5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標題 1 字元"/>
    <w:basedOn w:val="a0"/>
    <w:link w:val="1"/>
    <w:uiPriority w:val="9"/>
    <w:rsid w:val="00D3620F"/>
    <w:rPr>
      <w:rFonts w:asciiTheme="majorHAnsi" w:eastAsiaTheme="majorEastAsia" w:hAnsiTheme="majorHAnsi" w:cstheme="majorBidi"/>
      <w:b/>
      <w:bCs/>
      <w:kern w:val="52"/>
      <w:sz w:val="52"/>
      <w:szCs w:val="52"/>
    </w:rPr>
  </w:style>
  <w:style w:type="character" w:styleId="a3">
    <w:name w:val="Hyperlink"/>
    <w:basedOn w:val="a0"/>
    <w:uiPriority w:val="99"/>
    <w:unhideWhenUsed/>
    <w:rsid w:val="002209EF"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2F78C4"/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註解方塊文字 字元"/>
    <w:basedOn w:val="a0"/>
    <w:link w:val="a4"/>
    <w:uiPriority w:val="99"/>
    <w:semiHidden/>
    <w:rsid w:val="002F78C4"/>
    <w:rPr>
      <w:rFonts w:asciiTheme="majorHAnsi" w:eastAsiaTheme="majorEastAsia" w:hAnsiTheme="majorHAnsi" w:cstheme="majorBid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3620F"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D3620F"/>
    <w:pPr>
      <w:keepNext/>
      <w:spacing w:before="180" w:after="180" w:line="720" w:lineRule="auto"/>
      <w:outlineLvl w:val="0"/>
    </w:pPr>
    <w:rPr>
      <w:rFonts w:asciiTheme="majorHAnsi" w:eastAsiaTheme="majorEastAsia" w:hAnsiTheme="majorHAnsi" w:cstheme="majorBidi"/>
      <w:b/>
      <w:bCs/>
      <w:kern w:val="52"/>
      <w:sz w:val="52"/>
      <w:szCs w:val="5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標題 1 字元"/>
    <w:basedOn w:val="a0"/>
    <w:link w:val="1"/>
    <w:uiPriority w:val="9"/>
    <w:rsid w:val="00D3620F"/>
    <w:rPr>
      <w:rFonts w:asciiTheme="majorHAnsi" w:eastAsiaTheme="majorEastAsia" w:hAnsiTheme="majorHAnsi" w:cstheme="majorBidi"/>
      <w:b/>
      <w:bCs/>
      <w:kern w:val="52"/>
      <w:sz w:val="52"/>
      <w:szCs w:val="52"/>
    </w:rPr>
  </w:style>
  <w:style w:type="character" w:styleId="a3">
    <w:name w:val="Hyperlink"/>
    <w:basedOn w:val="a0"/>
    <w:uiPriority w:val="99"/>
    <w:unhideWhenUsed/>
    <w:rsid w:val="002209EF"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2F78C4"/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註解方塊文字 字元"/>
    <w:basedOn w:val="a0"/>
    <w:link w:val="a4"/>
    <w:uiPriority w:val="99"/>
    <w:semiHidden/>
    <w:rsid w:val="002F78C4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23565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0408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61506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18846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9581250">
                      <w:marLeft w:val="75"/>
                      <w:marRight w:val="0"/>
                      <w:marTop w:val="0"/>
                      <w:marBottom w:val="450"/>
                      <w:divBdr>
                        <w:top w:val="single" w:sz="6" w:space="15" w:color="D4ECF8"/>
                        <w:left w:val="single" w:sz="6" w:space="15" w:color="D4ECF8"/>
                        <w:bottom w:val="single" w:sz="6" w:space="15" w:color="D4ECF8"/>
                        <w:right w:val="single" w:sz="6" w:space="15" w:color="D4ECF8"/>
                      </w:divBdr>
                      <w:divsChild>
                        <w:div w:id="17254428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674512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405103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230371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018585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635634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878109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547650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17758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2897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345951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992498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388333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23763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cdc.gov.tw/professional/qa.aspx?treeid=22FCC15DA1A84CAC&amp;nowtreeid=3FFC83E8F051C937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295</Words>
  <Characters>1687</Characters>
  <Application>Microsoft Office Word</Application>
  <DocSecurity>0</DocSecurity>
  <Lines>14</Lines>
  <Paragraphs>3</Paragraphs>
  <ScaleCrop>false</ScaleCrop>
  <Company/>
  <LinksUpToDate>false</LinksUpToDate>
  <CharactersWithSpaces>1979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moejsmpc</dc:creator>
  <cp:lastModifiedBy>User</cp:lastModifiedBy>
  <cp:revision>2</cp:revision>
  <cp:lastPrinted>2015-01-14T04:44:00Z</cp:lastPrinted>
  <dcterms:created xsi:type="dcterms:W3CDTF">2015-01-16T06:41:00Z</dcterms:created>
  <dcterms:modified xsi:type="dcterms:W3CDTF">2015-01-16T06:41:00Z</dcterms:modified>
</cp:coreProperties>
</file>